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D497" w14:textId="77777777" w:rsidR="003C4DCC" w:rsidRDefault="003C4DCC" w:rsidP="000A06A9"/>
    <w:p w14:paraId="47169267" w14:textId="7559451C" w:rsidR="00EF3AF3" w:rsidRDefault="00AB65FF" w:rsidP="00536F30">
      <w:pPr>
        <w:pStyle w:val="LLEsityksennimi"/>
      </w:pPr>
      <w:r w:rsidRPr="00AB65FF">
        <w:rPr>
          <w:color w:val="FF0000"/>
        </w:rPr>
        <w:t xml:space="preserve">LUONNOS </w:t>
      </w:r>
      <w:r w:rsidR="00EF3AF3">
        <w:t xml:space="preserve">Hallituksen esitys eduskunnalle </w:t>
      </w:r>
      <w:r w:rsidR="004B7BFB">
        <w:t xml:space="preserve">laeiksi </w:t>
      </w:r>
      <w:r>
        <w:t xml:space="preserve">vammaispalvelulain ja </w:t>
      </w:r>
      <w:r w:rsidR="000A1B09">
        <w:t>sosiaalihuoltolain 4 §:n</w:t>
      </w:r>
      <w:r>
        <w:t xml:space="preserve"> muuttamisesta</w:t>
      </w:r>
    </w:p>
    <w:bookmarkStart w:id="0" w:name="_Toc163229791" w:displacedByCustomXml="next"/>
    <w:bookmarkStart w:id="1" w:name="_Toc163229691" w:displacedByCustomXml="next"/>
    <w:bookmarkStart w:id="2" w:name="_Toc163216691" w:displacedByCustomXml="next"/>
    <w:bookmarkStart w:id="3" w:name="_Toc163207816" w:displacedByCustomXml="next"/>
    <w:bookmarkStart w:id="4" w:name="_Toc163198678" w:displacedByCustomXml="next"/>
    <w:bookmarkStart w:id="5" w:name="_Toc161911953" w:displacedByCustomXml="next"/>
    <w:bookmarkStart w:id="6" w:name="_Toc161847511" w:displacedByCustomXml="next"/>
    <w:bookmarkStart w:id="7" w:name="_Toc161846138" w:displacedByCustomXml="next"/>
    <w:sdt>
      <w:sdtPr>
        <w:alias w:val="Otsikko"/>
        <w:tag w:val="CCOtsikko"/>
        <w:id w:val="-717274869"/>
        <w:lock w:val="sdtLocked"/>
        <w:placeholder>
          <w:docPart w:val="5C6CEC3B6D97424B9F2C8017106BDBA8"/>
        </w:placeholder>
        <w15:color w:val="00CCFF"/>
      </w:sdtPr>
      <w:sdtContent>
        <w:p w14:paraId="47FB4253" w14:textId="77777777" w:rsidR="005A0584" w:rsidRDefault="005A0584" w:rsidP="005A0584">
          <w:pPr>
            <w:pStyle w:val="LLPasiallinensislt"/>
          </w:pPr>
          <w:r>
            <w:t>Esityksen pääasiallinen sisältö</w:t>
          </w:r>
        </w:p>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sdt>
      <w:sdtPr>
        <w:alias w:val="Pääasiallinen sisältö"/>
        <w:tag w:val="CCPaaasiallinensisalto"/>
        <w:id w:val="773754789"/>
        <w:lock w:val="sdtLocked"/>
        <w:placeholder>
          <w:docPart w:val="10B9C662F34849EEAA7D15EAFC2DEF00"/>
        </w:placeholder>
        <w15:color w:val="00CCFF"/>
      </w:sdtPr>
      <w:sdtContent>
        <w:p w14:paraId="41DF35A6" w14:textId="2672BC75" w:rsidR="00E375A2" w:rsidRPr="00E375A2" w:rsidRDefault="00E375A2" w:rsidP="00E375A2">
          <w:pPr>
            <w:pStyle w:val="LLPerustelujenkappalejako"/>
          </w:pPr>
          <w:r w:rsidRPr="00E375A2">
            <w:t>Esityksessä ehdotetaan muutettavaksi uuden vammaispalvelulain soveltamisalaa ja suhdetta muuhun lainsäädäntöön koskevaa säännöstä. Lisäksi esityksessä ehdotetaan selkeytettäväksi sosiaalihuoltolain 4 §:n säännöstä asiakkaan edun arvioinnissa huomioon otettavista seikoista.</w:t>
          </w:r>
        </w:p>
        <w:p w14:paraId="2B19F959" w14:textId="747FE698" w:rsidR="00E375A2" w:rsidRPr="00E375A2" w:rsidRDefault="00441FA8" w:rsidP="00E375A2">
          <w:pPr>
            <w:pStyle w:val="LLPerustelujenkappalejako"/>
          </w:pPr>
          <w:r>
            <w:t>Uuden vammaispalvelul</w:t>
          </w:r>
          <w:r w:rsidR="00E375A2" w:rsidRPr="00E375A2">
            <w:t xml:space="preserve">ain soveltamisalan tarkentamiseksi esityksessä ehdotetaan täsmennettäväksi laissa olevaa vammaisen henkilön määritelmää. Laissa tarkoitettuja </w:t>
          </w:r>
          <w:r w:rsidR="00E375A2" w:rsidRPr="00E375A2" w:rsidDel="00D40C57">
            <w:t>palvelu</w:t>
          </w:r>
          <w:r w:rsidR="00FA700B">
            <w:t>ita</w:t>
          </w:r>
          <w:r w:rsidR="00E375A2" w:rsidRPr="00E375A2">
            <w:t xml:space="preserve"> järjestettäisiin vain tilanteessa, jossa muussa, ensisijaisesti sovellettavassa, lainsäädännössä tarkoitetut palvelut eivät olisi vammaisen henkilön välttämättömään avun ja tuen tarpeeseen nähden riittäviä ja sopivia. Esityksessä erityis</w:t>
          </w:r>
          <w:r w:rsidR="00D9723B">
            <w:t xml:space="preserve">palveluiden </w:t>
          </w:r>
          <w:r w:rsidR="00D9723B" w:rsidRPr="00E375A2">
            <w:t>soveltamista</w:t>
          </w:r>
          <w:r w:rsidR="00E375A2" w:rsidRPr="00E375A2">
            <w:t xml:space="preserve"> koskevaa säännöstä ehdotettaisiin tarkennettavaksi tilanteis</w:t>
          </w:r>
          <w:r w:rsidR="0002715D">
            <w:t>sa</w:t>
          </w:r>
          <w:r w:rsidR="00187979">
            <w:t>,</w:t>
          </w:r>
          <w:r w:rsidR="00E375A2" w:rsidRPr="00E375A2">
            <w:t xml:space="preserve"> joissa ensisijaisen lainsäädännön palvelut eivät olisi henkilön palvelutarpeen kannalta sopivia ja riittäviä eivätkä vastaisi henkilön elämänvaiheessa tavanomaiseen tarpeeseen. </w:t>
          </w:r>
        </w:p>
        <w:p w14:paraId="1E7F8F38" w14:textId="13609C85" w:rsidR="00E375A2" w:rsidRDefault="00E375A2" w:rsidP="009F631D">
          <w:pPr>
            <w:pStyle w:val="LLNormaali"/>
          </w:pPr>
          <w:r w:rsidRPr="00E375A2">
            <w:t>Ehdotetulla soveltamisalasäännöksellä ei muutettaisi uuden vammaispalvelulain lähtökohtaa siitä, että laissa tarkoitettuja erityispalveluita järjestetään vamman tai sairauden aiheuttamasta pitkäaikaisesta toimintarajoitteesta seuraavaan välttämättömään avun tai tuen tarpeeseen eikä diagnoosi määrittele palveluiden saamista</w:t>
          </w:r>
          <w:r w:rsidR="00441FA8">
            <w:t>.</w:t>
          </w:r>
        </w:p>
        <w:p w14:paraId="3DDABF7E" w14:textId="77777777" w:rsidR="00743729" w:rsidRPr="00E375A2" w:rsidRDefault="00743729" w:rsidP="009F631D">
          <w:pPr>
            <w:pStyle w:val="LLNormaali"/>
          </w:pPr>
        </w:p>
        <w:p w14:paraId="1EA6208D" w14:textId="77777777" w:rsidR="00E375A2" w:rsidRPr="00E375A2" w:rsidRDefault="00E375A2" w:rsidP="00E375A2">
          <w:pPr>
            <w:pStyle w:val="LLPerustelujenkappalejako"/>
          </w:pPr>
          <w:r w:rsidRPr="00E375A2">
            <w:t xml:space="preserve">Sosiaalihuoltolain asiakkaan etua koskevaa säännöstä selkeytettäisiin siten, että palvelusta perittävä maksu ei vaikuttaisi säännöksessä tarkoitettuun asiakkaan edun arviointiin.  Muutoksella huomioitaisiin sosiaalihuoltolain alkuperäinen vaatimus asiakkaiden yhdenvertaisesta kohtelusta myös asiakasmaksujen osalta.  </w:t>
          </w:r>
        </w:p>
        <w:p w14:paraId="663B8674" w14:textId="23FDDAA0" w:rsidR="00E375A2" w:rsidRPr="00E375A2" w:rsidRDefault="00E375A2" w:rsidP="00E375A2">
          <w:pPr>
            <w:pStyle w:val="LLPerustelujenkappalejako"/>
          </w:pPr>
          <w:r w:rsidRPr="00E375A2">
            <w:t>Vammaisen henkilön välttämättömien etujen turvaamiseksi yksittäistapauksessa esityksessä ehdotettaisiin vammaispalvelulain soveltamisalasäännökseen lisättäväksi säännös, jolla velvoitettaisiin hyvinvointialue ottamaan huomioon sosiaali- ja terveydenhuollon asiakasmaksulain maksun perimättä jättämis</w:t>
          </w:r>
          <w:r w:rsidR="0011797F">
            <w:t>tä</w:t>
          </w:r>
          <w:r w:rsidRPr="00E375A2">
            <w:t xml:space="preserve"> ja </w:t>
          </w:r>
          <w:r w:rsidR="00E11170">
            <w:t>alentamis</w:t>
          </w:r>
          <w:r w:rsidR="0011797F">
            <w:t>ta</w:t>
          </w:r>
          <w:r w:rsidR="00E11170" w:rsidRPr="00E375A2">
            <w:t xml:space="preserve"> </w:t>
          </w:r>
          <w:r w:rsidRPr="00E375A2">
            <w:t xml:space="preserve">koskeva säännös </w:t>
          </w:r>
          <w:r w:rsidR="0011797F">
            <w:t xml:space="preserve">nykyistä laajemmin </w:t>
          </w:r>
          <w:r w:rsidRPr="00E375A2">
            <w:t xml:space="preserve">tilanteessa, jossa maksun määrääminen voisi yksittäisessä tilanteessa johtaa </w:t>
          </w:r>
          <w:r w:rsidR="004E4662">
            <w:t xml:space="preserve">vammaisen henkilön </w:t>
          </w:r>
          <w:r w:rsidR="00D9723B">
            <w:t xml:space="preserve">palveluiden </w:t>
          </w:r>
          <w:r w:rsidR="00D9723B" w:rsidRPr="00E375A2">
            <w:t>vastaanottamisen</w:t>
          </w:r>
          <w:r w:rsidRPr="00E375A2">
            <w:t xml:space="preserve"> vaarantumiseen. Säännös olisi asiakkaan asemaa turvaava erityinen suojasäännös tilanteessa, jossa ensisijaisessa lainsäädännössä tarkoitetut palvelut olisivat riittäviä ja sopivia vastaamaan henkilön avun ja tuen tarpeeseen.  </w:t>
          </w:r>
        </w:p>
        <w:p w14:paraId="14A20A0D" w14:textId="27807D81" w:rsidR="00E375A2" w:rsidRPr="00E375A2" w:rsidRDefault="00E375A2" w:rsidP="00E375A2">
          <w:pPr>
            <w:pStyle w:val="LLPerustelujenkappalejako"/>
          </w:pPr>
          <w:r w:rsidRPr="00E375A2">
            <w:t xml:space="preserve">Vammaispalvelulakiin tehtäisiin lisäksi joitakin teknisiä korjauksia. </w:t>
          </w:r>
        </w:p>
        <w:p w14:paraId="27685C81" w14:textId="4AC190F6" w:rsidR="00E375A2" w:rsidRDefault="00E375A2" w:rsidP="00E375A2">
          <w:pPr>
            <w:pStyle w:val="LLPerustelujenkappalejako"/>
          </w:pPr>
          <w:r w:rsidRPr="00E375A2">
            <w:t xml:space="preserve">Esityksen tavoitteena olisi turvata vammaisten henkilöiden oikeuksien toteutuminen ja </w:t>
          </w:r>
          <w:r w:rsidR="00D9723B">
            <w:t xml:space="preserve">palveluiden </w:t>
          </w:r>
          <w:r w:rsidR="00D9723B" w:rsidRPr="00E375A2">
            <w:t>saatavuus</w:t>
          </w:r>
          <w:r w:rsidRPr="00E375A2">
            <w:t xml:space="preserve"> sekä selkeyttää uuden vammaispalvelulain soveltamista niin, että laki säilyy vammaisille henkilöille tarkoitettuna erityislakina. Lisäksi tavoitteena olisi selkeyttää soveltamiskäytäntöä sosiaalihuollon asiakkaan edun arvioinnissa vaikuttavista seikoista. </w:t>
          </w:r>
        </w:p>
        <w:p w14:paraId="169C11BB" w14:textId="6D23D1DA" w:rsidR="00E375A2" w:rsidRDefault="00E375A2" w:rsidP="00E375A2">
          <w:pPr>
            <w:pStyle w:val="LLPerustelujenkappalejako"/>
          </w:pPr>
          <w:r w:rsidRPr="00E375A2">
            <w:t>Esitys liittyy valtion vuoden 2025 talousarvioesitykseen ja on tarkoitettu käsiteltäväksi sen yhteydessä.</w:t>
          </w:r>
        </w:p>
        <w:p w14:paraId="12369388" w14:textId="0BCBE325" w:rsidR="004D69FB" w:rsidRPr="00E375A2" w:rsidRDefault="004D69FB" w:rsidP="00E375A2">
          <w:pPr>
            <w:pStyle w:val="LLPerustelujenkappalejako"/>
          </w:pPr>
          <w:r w:rsidRPr="00ED75C0">
            <w:lastRenderedPageBreak/>
            <w:t xml:space="preserve">Esityksellä toteutetaan osaltaan </w:t>
          </w:r>
          <w:r w:rsidR="000A1B09">
            <w:t xml:space="preserve">myös </w:t>
          </w:r>
          <w:r w:rsidRPr="00ED75C0">
            <w:t>hallitusohjelman mukaista kansallista sosiaali- ja terveydenhuollon palvelureformia.</w:t>
          </w:r>
        </w:p>
        <w:p w14:paraId="74B52A67" w14:textId="7978CB93" w:rsidR="005A0584" w:rsidRPr="00BC6172" w:rsidRDefault="00E375A2" w:rsidP="00BC6172">
          <w:pPr>
            <w:pStyle w:val="LLPerustelujenkappalejako"/>
          </w:pPr>
          <w:r w:rsidRPr="00E375A2">
            <w:t xml:space="preserve">Ehdotetut lait on tarkoitettu tulemaan voimaan </w:t>
          </w:r>
          <w:r w:rsidR="00D04626">
            <w:t xml:space="preserve">ennen </w:t>
          </w:r>
          <w:r w:rsidRPr="00E375A2">
            <w:t>1.1.2025.</w:t>
          </w:r>
        </w:p>
      </w:sdtContent>
    </w:sdt>
    <w:p w14:paraId="65289E10" w14:textId="77777777" w:rsidR="005A0584" w:rsidRPr="000852C2" w:rsidRDefault="0076114C" w:rsidP="00612C71">
      <w:pPr>
        <w:pStyle w:val="LLNormaali"/>
        <w:jc w:val="center"/>
      </w:pPr>
      <w:r w:rsidRPr="0076114C">
        <w:t>—————</w:t>
      </w:r>
      <w:r w:rsidR="005A0584" w:rsidRPr="000852C2">
        <w:br w:type="page"/>
      </w:r>
    </w:p>
    <w:p w14:paraId="6244B456" w14:textId="77777777" w:rsidR="00095BC2" w:rsidRDefault="00095BC2" w:rsidP="00612C71">
      <w:pPr>
        <w:pStyle w:val="LLSisllys"/>
      </w:pPr>
      <w:r w:rsidRPr="000852C2">
        <w:lastRenderedPageBreak/>
        <w:t>Sisällys</w:t>
      </w:r>
    </w:p>
    <w:p w14:paraId="4074289B" w14:textId="78E72712" w:rsidR="00047455"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63229791" w:history="1">
        <w:r w:rsidR="00047455" w:rsidRPr="00EA437A">
          <w:rPr>
            <w:rStyle w:val="Hyperlinkki"/>
            <w:noProof/>
          </w:rPr>
          <w:t>Esityksen pääasiallinen sisältö</w:t>
        </w:r>
        <w:r w:rsidR="00047455">
          <w:rPr>
            <w:noProof/>
            <w:webHidden/>
          </w:rPr>
          <w:tab/>
        </w:r>
        <w:r w:rsidR="00047455">
          <w:rPr>
            <w:noProof/>
            <w:webHidden/>
          </w:rPr>
          <w:fldChar w:fldCharType="begin"/>
        </w:r>
        <w:r w:rsidR="00047455">
          <w:rPr>
            <w:noProof/>
            <w:webHidden/>
          </w:rPr>
          <w:instrText xml:space="preserve"> PAGEREF _Toc163229791 \h </w:instrText>
        </w:r>
        <w:r w:rsidR="00047455">
          <w:rPr>
            <w:noProof/>
            <w:webHidden/>
          </w:rPr>
        </w:r>
        <w:r w:rsidR="00047455">
          <w:rPr>
            <w:noProof/>
            <w:webHidden/>
          </w:rPr>
          <w:fldChar w:fldCharType="separate"/>
        </w:r>
        <w:r w:rsidR="00047455">
          <w:rPr>
            <w:noProof/>
            <w:webHidden/>
          </w:rPr>
          <w:t>1</w:t>
        </w:r>
        <w:r w:rsidR="00047455">
          <w:rPr>
            <w:noProof/>
            <w:webHidden/>
          </w:rPr>
          <w:fldChar w:fldCharType="end"/>
        </w:r>
      </w:hyperlink>
    </w:p>
    <w:p w14:paraId="4346A5E3" w14:textId="536361DE" w:rsidR="00047455" w:rsidRDefault="00CC5B0F">
      <w:pPr>
        <w:pStyle w:val="Sisluet1"/>
        <w:rPr>
          <w:rFonts w:asciiTheme="minorHAnsi" w:eastAsiaTheme="minorEastAsia" w:hAnsiTheme="minorHAnsi" w:cstheme="minorBidi"/>
          <w:bCs w:val="0"/>
          <w:caps w:val="0"/>
          <w:noProof/>
          <w:szCs w:val="22"/>
        </w:rPr>
      </w:pPr>
      <w:hyperlink w:anchor="_Toc163229792" w:history="1">
        <w:r w:rsidR="00047455" w:rsidRPr="00EA437A">
          <w:rPr>
            <w:rStyle w:val="Hyperlinkki"/>
            <w:noProof/>
          </w:rPr>
          <w:t>PERUSTELUT</w:t>
        </w:r>
        <w:r w:rsidR="00047455">
          <w:rPr>
            <w:noProof/>
            <w:webHidden/>
          </w:rPr>
          <w:tab/>
        </w:r>
        <w:r w:rsidR="00047455">
          <w:rPr>
            <w:noProof/>
            <w:webHidden/>
          </w:rPr>
          <w:fldChar w:fldCharType="begin"/>
        </w:r>
        <w:r w:rsidR="00047455">
          <w:rPr>
            <w:noProof/>
            <w:webHidden/>
          </w:rPr>
          <w:instrText xml:space="preserve"> PAGEREF _Toc163229792 \h </w:instrText>
        </w:r>
        <w:r w:rsidR="00047455">
          <w:rPr>
            <w:noProof/>
            <w:webHidden/>
          </w:rPr>
        </w:r>
        <w:r w:rsidR="00047455">
          <w:rPr>
            <w:noProof/>
            <w:webHidden/>
          </w:rPr>
          <w:fldChar w:fldCharType="separate"/>
        </w:r>
        <w:r w:rsidR="00047455">
          <w:rPr>
            <w:noProof/>
            <w:webHidden/>
          </w:rPr>
          <w:t>5</w:t>
        </w:r>
        <w:r w:rsidR="00047455">
          <w:rPr>
            <w:noProof/>
            <w:webHidden/>
          </w:rPr>
          <w:fldChar w:fldCharType="end"/>
        </w:r>
      </w:hyperlink>
    </w:p>
    <w:p w14:paraId="0856DEAB" w14:textId="7C156FE1" w:rsidR="00047455" w:rsidRDefault="00CC5B0F">
      <w:pPr>
        <w:pStyle w:val="Sisluet2"/>
        <w:rPr>
          <w:rFonts w:asciiTheme="minorHAnsi" w:eastAsiaTheme="minorEastAsia" w:hAnsiTheme="minorHAnsi" w:cstheme="minorBidi"/>
          <w:szCs w:val="22"/>
        </w:rPr>
      </w:pPr>
      <w:hyperlink w:anchor="_Toc163229793" w:history="1">
        <w:r w:rsidR="00047455" w:rsidRPr="00EA437A">
          <w:rPr>
            <w:rStyle w:val="Hyperlinkki"/>
          </w:rPr>
          <w:t>1 Asian tausta ja valmistelu</w:t>
        </w:r>
        <w:r w:rsidR="00047455">
          <w:rPr>
            <w:webHidden/>
          </w:rPr>
          <w:tab/>
        </w:r>
        <w:r w:rsidR="00047455">
          <w:rPr>
            <w:webHidden/>
          </w:rPr>
          <w:fldChar w:fldCharType="begin"/>
        </w:r>
        <w:r w:rsidR="00047455">
          <w:rPr>
            <w:webHidden/>
          </w:rPr>
          <w:instrText xml:space="preserve"> PAGEREF _Toc163229793 \h </w:instrText>
        </w:r>
        <w:r w:rsidR="00047455">
          <w:rPr>
            <w:webHidden/>
          </w:rPr>
        </w:r>
        <w:r w:rsidR="00047455">
          <w:rPr>
            <w:webHidden/>
          </w:rPr>
          <w:fldChar w:fldCharType="separate"/>
        </w:r>
        <w:r w:rsidR="00047455">
          <w:rPr>
            <w:webHidden/>
          </w:rPr>
          <w:t>5</w:t>
        </w:r>
        <w:r w:rsidR="00047455">
          <w:rPr>
            <w:webHidden/>
          </w:rPr>
          <w:fldChar w:fldCharType="end"/>
        </w:r>
      </w:hyperlink>
    </w:p>
    <w:p w14:paraId="07A8FA80" w14:textId="2E48247C" w:rsidR="00047455" w:rsidRDefault="00CC5B0F">
      <w:pPr>
        <w:pStyle w:val="Sisluet3"/>
        <w:rPr>
          <w:rFonts w:asciiTheme="minorHAnsi" w:eastAsiaTheme="minorEastAsia" w:hAnsiTheme="minorHAnsi" w:cstheme="minorBidi"/>
          <w:noProof/>
          <w:szCs w:val="22"/>
        </w:rPr>
      </w:pPr>
      <w:hyperlink w:anchor="_Toc163229794" w:history="1">
        <w:r w:rsidR="00047455" w:rsidRPr="00EA437A">
          <w:rPr>
            <w:rStyle w:val="Hyperlinkki"/>
            <w:noProof/>
          </w:rPr>
          <w:t>1.1 Tausta</w:t>
        </w:r>
        <w:r w:rsidR="00047455">
          <w:rPr>
            <w:noProof/>
            <w:webHidden/>
          </w:rPr>
          <w:tab/>
        </w:r>
        <w:r w:rsidR="00047455">
          <w:rPr>
            <w:noProof/>
            <w:webHidden/>
          </w:rPr>
          <w:fldChar w:fldCharType="begin"/>
        </w:r>
        <w:r w:rsidR="00047455">
          <w:rPr>
            <w:noProof/>
            <w:webHidden/>
          </w:rPr>
          <w:instrText xml:space="preserve"> PAGEREF _Toc163229794 \h </w:instrText>
        </w:r>
        <w:r w:rsidR="00047455">
          <w:rPr>
            <w:noProof/>
            <w:webHidden/>
          </w:rPr>
        </w:r>
        <w:r w:rsidR="00047455">
          <w:rPr>
            <w:noProof/>
            <w:webHidden/>
          </w:rPr>
          <w:fldChar w:fldCharType="separate"/>
        </w:r>
        <w:r w:rsidR="00047455">
          <w:rPr>
            <w:noProof/>
            <w:webHidden/>
          </w:rPr>
          <w:t>5</w:t>
        </w:r>
        <w:r w:rsidR="00047455">
          <w:rPr>
            <w:noProof/>
            <w:webHidden/>
          </w:rPr>
          <w:fldChar w:fldCharType="end"/>
        </w:r>
      </w:hyperlink>
    </w:p>
    <w:p w14:paraId="789EB2B3" w14:textId="41B14175" w:rsidR="00047455" w:rsidRDefault="00CC5B0F">
      <w:pPr>
        <w:pStyle w:val="Sisluet3"/>
        <w:rPr>
          <w:rFonts w:asciiTheme="minorHAnsi" w:eastAsiaTheme="minorEastAsia" w:hAnsiTheme="minorHAnsi" w:cstheme="minorBidi"/>
          <w:noProof/>
          <w:szCs w:val="22"/>
        </w:rPr>
      </w:pPr>
      <w:hyperlink w:anchor="_Toc163229795" w:history="1">
        <w:r w:rsidR="00047455" w:rsidRPr="00EA437A">
          <w:rPr>
            <w:rStyle w:val="Hyperlinkki"/>
            <w:noProof/>
          </w:rPr>
          <w:t>1.2 Valmistelu</w:t>
        </w:r>
        <w:r w:rsidR="00047455">
          <w:rPr>
            <w:noProof/>
            <w:webHidden/>
          </w:rPr>
          <w:tab/>
        </w:r>
        <w:r w:rsidR="00047455">
          <w:rPr>
            <w:noProof/>
            <w:webHidden/>
          </w:rPr>
          <w:fldChar w:fldCharType="begin"/>
        </w:r>
        <w:r w:rsidR="00047455">
          <w:rPr>
            <w:noProof/>
            <w:webHidden/>
          </w:rPr>
          <w:instrText xml:space="preserve"> PAGEREF _Toc163229795 \h </w:instrText>
        </w:r>
        <w:r w:rsidR="00047455">
          <w:rPr>
            <w:noProof/>
            <w:webHidden/>
          </w:rPr>
        </w:r>
        <w:r w:rsidR="00047455">
          <w:rPr>
            <w:noProof/>
            <w:webHidden/>
          </w:rPr>
          <w:fldChar w:fldCharType="separate"/>
        </w:r>
        <w:r w:rsidR="00047455">
          <w:rPr>
            <w:noProof/>
            <w:webHidden/>
          </w:rPr>
          <w:t>5</w:t>
        </w:r>
        <w:r w:rsidR="00047455">
          <w:rPr>
            <w:noProof/>
            <w:webHidden/>
          </w:rPr>
          <w:fldChar w:fldCharType="end"/>
        </w:r>
      </w:hyperlink>
    </w:p>
    <w:p w14:paraId="7B3A71B0" w14:textId="0B216B5B" w:rsidR="00047455" w:rsidRDefault="00CC5B0F">
      <w:pPr>
        <w:pStyle w:val="Sisluet2"/>
        <w:rPr>
          <w:rFonts w:asciiTheme="minorHAnsi" w:eastAsiaTheme="minorEastAsia" w:hAnsiTheme="minorHAnsi" w:cstheme="minorBidi"/>
          <w:szCs w:val="22"/>
        </w:rPr>
      </w:pPr>
      <w:hyperlink w:anchor="_Toc163229796" w:history="1">
        <w:r w:rsidR="00047455" w:rsidRPr="00EA437A">
          <w:rPr>
            <w:rStyle w:val="Hyperlinkki"/>
          </w:rPr>
          <w:t>2 Nykytila ja sen arviointi</w:t>
        </w:r>
        <w:r w:rsidR="00047455">
          <w:rPr>
            <w:webHidden/>
          </w:rPr>
          <w:tab/>
        </w:r>
        <w:r w:rsidR="00047455">
          <w:rPr>
            <w:webHidden/>
          </w:rPr>
          <w:fldChar w:fldCharType="begin"/>
        </w:r>
        <w:r w:rsidR="00047455">
          <w:rPr>
            <w:webHidden/>
          </w:rPr>
          <w:instrText xml:space="preserve"> PAGEREF _Toc163229796 \h </w:instrText>
        </w:r>
        <w:r w:rsidR="00047455">
          <w:rPr>
            <w:webHidden/>
          </w:rPr>
        </w:r>
        <w:r w:rsidR="00047455">
          <w:rPr>
            <w:webHidden/>
          </w:rPr>
          <w:fldChar w:fldCharType="separate"/>
        </w:r>
        <w:r w:rsidR="00047455">
          <w:rPr>
            <w:webHidden/>
          </w:rPr>
          <w:t>7</w:t>
        </w:r>
        <w:r w:rsidR="00047455">
          <w:rPr>
            <w:webHidden/>
          </w:rPr>
          <w:fldChar w:fldCharType="end"/>
        </w:r>
      </w:hyperlink>
    </w:p>
    <w:p w14:paraId="0C28661A" w14:textId="018F2EC3" w:rsidR="00047455" w:rsidRDefault="00CC5B0F">
      <w:pPr>
        <w:pStyle w:val="Sisluet3"/>
        <w:rPr>
          <w:rFonts w:asciiTheme="minorHAnsi" w:eastAsiaTheme="minorEastAsia" w:hAnsiTheme="minorHAnsi" w:cstheme="minorBidi"/>
          <w:noProof/>
          <w:szCs w:val="22"/>
        </w:rPr>
      </w:pPr>
      <w:hyperlink w:anchor="_Toc163229797" w:history="1">
        <w:r w:rsidR="00047455" w:rsidRPr="00EA437A">
          <w:rPr>
            <w:rStyle w:val="Hyperlinkki"/>
            <w:noProof/>
          </w:rPr>
          <w:t>2.1 Perus- ja ihmisoikeuksia koskeva sääntely</w:t>
        </w:r>
        <w:r w:rsidR="00047455">
          <w:rPr>
            <w:noProof/>
            <w:webHidden/>
          </w:rPr>
          <w:tab/>
        </w:r>
        <w:r w:rsidR="00047455">
          <w:rPr>
            <w:noProof/>
            <w:webHidden/>
          </w:rPr>
          <w:fldChar w:fldCharType="begin"/>
        </w:r>
        <w:r w:rsidR="00047455">
          <w:rPr>
            <w:noProof/>
            <w:webHidden/>
          </w:rPr>
          <w:instrText xml:space="preserve"> PAGEREF _Toc163229797 \h </w:instrText>
        </w:r>
        <w:r w:rsidR="00047455">
          <w:rPr>
            <w:noProof/>
            <w:webHidden/>
          </w:rPr>
        </w:r>
        <w:r w:rsidR="00047455">
          <w:rPr>
            <w:noProof/>
            <w:webHidden/>
          </w:rPr>
          <w:fldChar w:fldCharType="separate"/>
        </w:r>
        <w:r w:rsidR="00047455">
          <w:rPr>
            <w:noProof/>
            <w:webHidden/>
          </w:rPr>
          <w:t>7</w:t>
        </w:r>
        <w:r w:rsidR="00047455">
          <w:rPr>
            <w:noProof/>
            <w:webHidden/>
          </w:rPr>
          <w:fldChar w:fldCharType="end"/>
        </w:r>
      </w:hyperlink>
    </w:p>
    <w:p w14:paraId="04E19BFC" w14:textId="1A109859" w:rsidR="00047455" w:rsidRDefault="00CC5B0F">
      <w:pPr>
        <w:pStyle w:val="Sisluet3"/>
        <w:rPr>
          <w:rFonts w:asciiTheme="minorHAnsi" w:eastAsiaTheme="minorEastAsia" w:hAnsiTheme="minorHAnsi" w:cstheme="minorBidi"/>
          <w:noProof/>
          <w:szCs w:val="22"/>
        </w:rPr>
      </w:pPr>
      <w:hyperlink w:anchor="_Toc163229798" w:history="1">
        <w:r w:rsidR="00047455" w:rsidRPr="00EA437A">
          <w:rPr>
            <w:rStyle w:val="Hyperlinkki"/>
            <w:noProof/>
          </w:rPr>
          <w:t>2.2 Uusi vammaispalvelulaki</w:t>
        </w:r>
        <w:r w:rsidR="00047455">
          <w:rPr>
            <w:noProof/>
            <w:webHidden/>
          </w:rPr>
          <w:tab/>
        </w:r>
        <w:r w:rsidR="00047455">
          <w:rPr>
            <w:noProof/>
            <w:webHidden/>
          </w:rPr>
          <w:fldChar w:fldCharType="begin"/>
        </w:r>
        <w:r w:rsidR="00047455">
          <w:rPr>
            <w:noProof/>
            <w:webHidden/>
          </w:rPr>
          <w:instrText xml:space="preserve"> PAGEREF _Toc163229798 \h </w:instrText>
        </w:r>
        <w:r w:rsidR="00047455">
          <w:rPr>
            <w:noProof/>
            <w:webHidden/>
          </w:rPr>
        </w:r>
        <w:r w:rsidR="00047455">
          <w:rPr>
            <w:noProof/>
            <w:webHidden/>
          </w:rPr>
          <w:fldChar w:fldCharType="separate"/>
        </w:r>
        <w:r w:rsidR="00047455">
          <w:rPr>
            <w:noProof/>
            <w:webHidden/>
          </w:rPr>
          <w:t>7</w:t>
        </w:r>
        <w:r w:rsidR="00047455">
          <w:rPr>
            <w:noProof/>
            <w:webHidden/>
          </w:rPr>
          <w:fldChar w:fldCharType="end"/>
        </w:r>
      </w:hyperlink>
    </w:p>
    <w:p w14:paraId="5E29D049" w14:textId="62FC2298" w:rsidR="00047455" w:rsidRDefault="00CC5B0F">
      <w:pPr>
        <w:pStyle w:val="Sisluet3"/>
        <w:rPr>
          <w:rFonts w:asciiTheme="minorHAnsi" w:eastAsiaTheme="minorEastAsia" w:hAnsiTheme="minorHAnsi" w:cstheme="minorBidi"/>
          <w:noProof/>
          <w:szCs w:val="22"/>
        </w:rPr>
      </w:pPr>
      <w:hyperlink w:anchor="_Toc163229799" w:history="1">
        <w:r w:rsidR="00047455" w:rsidRPr="00EA437A">
          <w:rPr>
            <w:rStyle w:val="Hyperlinkki"/>
            <w:noProof/>
          </w:rPr>
          <w:t>2.2.1 Uuden vammaispalvelulain soveltamisala</w:t>
        </w:r>
        <w:r w:rsidR="00047455">
          <w:rPr>
            <w:noProof/>
            <w:webHidden/>
          </w:rPr>
          <w:tab/>
        </w:r>
        <w:r w:rsidR="00047455">
          <w:rPr>
            <w:noProof/>
            <w:webHidden/>
          </w:rPr>
          <w:fldChar w:fldCharType="begin"/>
        </w:r>
        <w:r w:rsidR="00047455">
          <w:rPr>
            <w:noProof/>
            <w:webHidden/>
          </w:rPr>
          <w:instrText xml:space="preserve"> PAGEREF _Toc163229799 \h </w:instrText>
        </w:r>
        <w:r w:rsidR="00047455">
          <w:rPr>
            <w:noProof/>
            <w:webHidden/>
          </w:rPr>
        </w:r>
        <w:r w:rsidR="00047455">
          <w:rPr>
            <w:noProof/>
            <w:webHidden/>
          </w:rPr>
          <w:fldChar w:fldCharType="separate"/>
        </w:r>
        <w:r w:rsidR="00047455">
          <w:rPr>
            <w:noProof/>
            <w:webHidden/>
          </w:rPr>
          <w:t>7</w:t>
        </w:r>
        <w:r w:rsidR="00047455">
          <w:rPr>
            <w:noProof/>
            <w:webHidden/>
          </w:rPr>
          <w:fldChar w:fldCharType="end"/>
        </w:r>
      </w:hyperlink>
    </w:p>
    <w:p w14:paraId="05287423" w14:textId="3825CE7E" w:rsidR="00047455" w:rsidRDefault="00CC5B0F">
      <w:pPr>
        <w:pStyle w:val="Sisluet3"/>
        <w:rPr>
          <w:rFonts w:asciiTheme="minorHAnsi" w:eastAsiaTheme="minorEastAsia" w:hAnsiTheme="minorHAnsi" w:cstheme="minorBidi"/>
          <w:noProof/>
          <w:szCs w:val="22"/>
        </w:rPr>
      </w:pPr>
      <w:hyperlink w:anchor="_Toc163229800" w:history="1">
        <w:r w:rsidR="00047455" w:rsidRPr="00EA437A">
          <w:rPr>
            <w:rStyle w:val="Hyperlinkki"/>
            <w:noProof/>
          </w:rPr>
          <w:t>2.2.2 Uuden vammaispalvelulain mukaiset vammaispalvelut</w:t>
        </w:r>
        <w:r w:rsidR="00047455">
          <w:rPr>
            <w:noProof/>
            <w:webHidden/>
          </w:rPr>
          <w:tab/>
        </w:r>
        <w:r w:rsidR="00047455">
          <w:rPr>
            <w:noProof/>
            <w:webHidden/>
          </w:rPr>
          <w:fldChar w:fldCharType="begin"/>
        </w:r>
        <w:r w:rsidR="00047455">
          <w:rPr>
            <w:noProof/>
            <w:webHidden/>
          </w:rPr>
          <w:instrText xml:space="preserve"> PAGEREF _Toc163229800 \h </w:instrText>
        </w:r>
        <w:r w:rsidR="00047455">
          <w:rPr>
            <w:noProof/>
            <w:webHidden/>
          </w:rPr>
        </w:r>
        <w:r w:rsidR="00047455">
          <w:rPr>
            <w:noProof/>
            <w:webHidden/>
          </w:rPr>
          <w:fldChar w:fldCharType="separate"/>
        </w:r>
        <w:r w:rsidR="00047455">
          <w:rPr>
            <w:noProof/>
            <w:webHidden/>
          </w:rPr>
          <w:t>10</w:t>
        </w:r>
        <w:r w:rsidR="00047455">
          <w:rPr>
            <w:noProof/>
            <w:webHidden/>
          </w:rPr>
          <w:fldChar w:fldCharType="end"/>
        </w:r>
      </w:hyperlink>
    </w:p>
    <w:p w14:paraId="7BFC209A" w14:textId="18E8E47B" w:rsidR="00047455" w:rsidRDefault="00CC5B0F">
      <w:pPr>
        <w:pStyle w:val="Sisluet3"/>
        <w:rPr>
          <w:rFonts w:asciiTheme="minorHAnsi" w:eastAsiaTheme="minorEastAsia" w:hAnsiTheme="minorHAnsi" w:cstheme="minorBidi"/>
          <w:noProof/>
          <w:szCs w:val="22"/>
        </w:rPr>
      </w:pPr>
      <w:hyperlink w:anchor="_Toc163229801" w:history="1">
        <w:r w:rsidR="00047455" w:rsidRPr="00EA437A">
          <w:rPr>
            <w:rStyle w:val="Hyperlinkki"/>
            <w:noProof/>
          </w:rPr>
          <w:t>2.2.3 Uuden vammaispalvelulain toimeenpano</w:t>
        </w:r>
        <w:r w:rsidR="00047455">
          <w:rPr>
            <w:noProof/>
            <w:webHidden/>
          </w:rPr>
          <w:tab/>
        </w:r>
        <w:r w:rsidR="00047455">
          <w:rPr>
            <w:noProof/>
            <w:webHidden/>
          </w:rPr>
          <w:fldChar w:fldCharType="begin"/>
        </w:r>
        <w:r w:rsidR="00047455">
          <w:rPr>
            <w:noProof/>
            <w:webHidden/>
          </w:rPr>
          <w:instrText xml:space="preserve"> PAGEREF _Toc163229801 \h </w:instrText>
        </w:r>
        <w:r w:rsidR="00047455">
          <w:rPr>
            <w:noProof/>
            <w:webHidden/>
          </w:rPr>
        </w:r>
        <w:r w:rsidR="00047455">
          <w:rPr>
            <w:noProof/>
            <w:webHidden/>
          </w:rPr>
          <w:fldChar w:fldCharType="separate"/>
        </w:r>
        <w:r w:rsidR="00047455">
          <w:rPr>
            <w:noProof/>
            <w:webHidden/>
          </w:rPr>
          <w:t>13</w:t>
        </w:r>
        <w:r w:rsidR="00047455">
          <w:rPr>
            <w:noProof/>
            <w:webHidden/>
          </w:rPr>
          <w:fldChar w:fldCharType="end"/>
        </w:r>
      </w:hyperlink>
    </w:p>
    <w:p w14:paraId="127BB580" w14:textId="54A13AD4" w:rsidR="00047455" w:rsidRDefault="00CC5B0F">
      <w:pPr>
        <w:pStyle w:val="Sisluet3"/>
        <w:rPr>
          <w:rFonts w:asciiTheme="minorHAnsi" w:eastAsiaTheme="minorEastAsia" w:hAnsiTheme="minorHAnsi" w:cstheme="minorBidi"/>
          <w:noProof/>
          <w:szCs w:val="22"/>
        </w:rPr>
      </w:pPr>
      <w:hyperlink w:anchor="_Toc163229802" w:history="1">
        <w:r w:rsidR="00047455" w:rsidRPr="00EA437A">
          <w:rPr>
            <w:rStyle w:val="Hyperlinkki"/>
            <w:noProof/>
          </w:rPr>
          <w:t>2.2.4 Vammaispalveluiden riittävyys ja kattavuus</w:t>
        </w:r>
        <w:r w:rsidR="00047455">
          <w:rPr>
            <w:noProof/>
            <w:webHidden/>
          </w:rPr>
          <w:tab/>
        </w:r>
        <w:r w:rsidR="00047455">
          <w:rPr>
            <w:noProof/>
            <w:webHidden/>
          </w:rPr>
          <w:fldChar w:fldCharType="begin"/>
        </w:r>
        <w:r w:rsidR="00047455">
          <w:rPr>
            <w:noProof/>
            <w:webHidden/>
          </w:rPr>
          <w:instrText xml:space="preserve"> PAGEREF _Toc163229802 \h </w:instrText>
        </w:r>
        <w:r w:rsidR="00047455">
          <w:rPr>
            <w:noProof/>
            <w:webHidden/>
          </w:rPr>
        </w:r>
        <w:r w:rsidR="00047455">
          <w:rPr>
            <w:noProof/>
            <w:webHidden/>
          </w:rPr>
          <w:fldChar w:fldCharType="separate"/>
        </w:r>
        <w:r w:rsidR="00047455">
          <w:rPr>
            <w:noProof/>
            <w:webHidden/>
          </w:rPr>
          <w:t>13</w:t>
        </w:r>
        <w:r w:rsidR="00047455">
          <w:rPr>
            <w:noProof/>
            <w:webHidden/>
          </w:rPr>
          <w:fldChar w:fldCharType="end"/>
        </w:r>
      </w:hyperlink>
    </w:p>
    <w:p w14:paraId="2EEEA53A" w14:textId="25969AA2" w:rsidR="00047455" w:rsidRDefault="00CC5B0F">
      <w:pPr>
        <w:pStyle w:val="Sisluet3"/>
        <w:rPr>
          <w:rFonts w:asciiTheme="minorHAnsi" w:eastAsiaTheme="minorEastAsia" w:hAnsiTheme="minorHAnsi" w:cstheme="minorBidi"/>
          <w:noProof/>
          <w:szCs w:val="22"/>
        </w:rPr>
      </w:pPr>
      <w:hyperlink w:anchor="_Toc163229803" w:history="1">
        <w:r w:rsidR="00047455" w:rsidRPr="00EA437A">
          <w:rPr>
            <w:rStyle w:val="Hyperlinkki"/>
            <w:noProof/>
          </w:rPr>
          <w:t>2.2.5 Uutta vammaispalvelulakia koskevan nykytilan arviointi</w:t>
        </w:r>
        <w:r w:rsidR="00047455">
          <w:rPr>
            <w:noProof/>
            <w:webHidden/>
          </w:rPr>
          <w:tab/>
        </w:r>
        <w:r w:rsidR="00047455">
          <w:rPr>
            <w:noProof/>
            <w:webHidden/>
          </w:rPr>
          <w:fldChar w:fldCharType="begin"/>
        </w:r>
        <w:r w:rsidR="00047455">
          <w:rPr>
            <w:noProof/>
            <w:webHidden/>
          </w:rPr>
          <w:instrText xml:space="preserve"> PAGEREF _Toc163229803 \h </w:instrText>
        </w:r>
        <w:r w:rsidR="00047455">
          <w:rPr>
            <w:noProof/>
            <w:webHidden/>
          </w:rPr>
        </w:r>
        <w:r w:rsidR="00047455">
          <w:rPr>
            <w:noProof/>
            <w:webHidden/>
          </w:rPr>
          <w:fldChar w:fldCharType="separate"/>
        </w:r>
        <w:r w:rsidR="00047455">
          <w:rPr>
            <w:noProof/>
            <w:webHidden/>
          </w:rPr>
          <w:t>15</w:t>
        </w:r>
        <w:r w:rsidR="00047455">
          <w:rPr>
            <w:noProof/>
            <w:webHidden/>
          </w:rPr>
          <w:fldChar w:fldCharType="end"/>
        </w:r>
      </w:hyperlink>
    </w:p>
    <w:p w14:paraId="14455E9E" w14:textId="75240108" w:rsidR="00047455" w:rsidRDefault="00CC5B0F">
      <w:pPr>
        <w:pStyle w:val="Sisluet3"/>
        <w:rPr>
          <w:rFonts w:asciiTheme="minorHAnsi" w:eastAsiaTheme="minorEastAsia" w:hAnsiTheme="minorHAnsi" w:cstheme="minorBidi"/>
          <w:noProof/>
          <w:szCs w:val="22"/>
        </w:rPr>
      </w:pPr>
      <w:hyperlink w:anchor="_Toc163229804" w:history="1">
        <w:r w:rsidR="00047455" w:rsidRPr="00EA437A">
          <w:rPr>
            <w:rStyle w:val="Hyperlinkki"/>
            <w:noProof/>
          </w:rPr>
          <w:t>2.3 Ensisijaiset palvelut</w:t>
        </w:r>
        <w:r w:rsidR="00047455">
          <w:rPr>
            <w:noProof/>
            <w:webHidden/>
          </w:rPr>
          <w:tab/>
        </w:r>
        <w:r w:rsidR="00047455">
          <w:rPr>
            <w:noProof/>
            <w:webHidden/>
          </w:rPr>
          <w:fldChar w:fldCharType="begin"/>
        </w:r>
        <w:r w:rsidR="00047455">
          <w:rPr>
            <w:noProof/>
            <w:webHidden/>
          </w:rPr>
          <w:instrText xml:space="preserve"> PAGEREF _Toc163229804 \h </w:instrText>
        </w:r>
        <w:r w:rsidR="00047455">
          <w:rPr>
            <w:noProof/>
            <w:webHidden/>
          </w:rPr>
        </w:r>
        <w:r w:rsidR="00047455">
          <w:rPr>
            <w:noProof/>
            <w:webHidden/>
          </w:rPr>
          <w:fldChar w:fldCharType="separate"/>
        </w:r>
        <w:r w:rsidR="00047455">
          <w:rPr>
            <w:noProof/>
            <w:webHidden/>
          </w:rPr>
          <w:t>15</w:t>
        </w:r>
        <w:r w:rsidR="00047455">
          <w:rPr>
            <w:noProof/>
            <w:webHidden/>
          </w:rPr>
          <w:fldChar w:fldCharType="end"/>
        </w:r>
      </w:hyperlink>
    </w:p>
    <w:p w14:paraId="444B7DE2" w14:textId="3496523B" w:rsidR="00047455" w:rsidRDefault="00CC5B0F">
      <w:pPr>
        <w:pStyle w:val="Sisluet3"/>
        <w:rPr>
          <w:rFonts w:asciiTheme="minorHAnsi" w:eastAsiaTheme="minorEastAsia" w:hAnsiTheme="minorHAnsi" w:cstheme="minorBidi"/>
          <w:noProof/>
          <w:szCs w:val="22"/>
        </w:rPr>
      </w:pPr>
      <w:hyperlink w:anchor="_Toc163229805" w:history="1">
        <w:r w:rsidR="00047455" w:rsidRPr="00EA437A">
          <w:rPr>
            <w:rStyle w:val="Hyperlinkki"/>
            <w:noProof/>
          </w:rPr>
          <w:t>2.3.1 Sosiaalihuoltolaki</w:t>
        </w:r>
        <w:r w:rsidR="00047455">
          <w:rPr>
            <w:noProof/>
            <w:webHidden/>
          </w:rPr>
          <w:tab/>
        </w:r>
        <w:r w:rsidR="00047455">
          <w:rPr>
            <w:noProof/>
            <w:webHidden/>
          </w:rPr>
          <w:fldChar w:fldCharType="begin"/>
        </w:r>
        <w:r w:rsidR="00047455">
          <w:rPr>
            <w:noProof/>
            <w:webHidden/>
          </w:rPr>
          <w:instrText xml:space="preserve"> PAGEREF _Toc163229805 \h </w:instrText>
        </w:r>
        <w:r w:rsidR="00047455">
          <w:rPr>
            <w:noProof/>
            <w:webHidden/>
          </w:rPr>
        </w:r>
        <w:r w:rsidR="00047455">
          <w:rPr>
            <w:noProof/>
            <w:webHidden/>
          </w:rPr>
          <w:fldChar w:fldCharType="separate"/>
        </w:r>
        <w:r w:rsidR="00047455">
          <w:rPr>
            <w:noProof/>
            <w:webHidden/>
          </w:rPr>
          <w:t>16</w:t>
        </w:r>
        <w:r w:rsidR="00047455">
          <w:rPr>
            <w:noProof/>
            <w:webHidden/>
          </w:rPr>
          <w:fldChar w:fldCharType="end"/>
        </w:r>
      </w:hyperlink>
    </w:p>
    <w:p w14:paraId="1F292091" w14:textId="0A7C8EC4" w:rsidR="00047455" w:rsidRDefault="00CC5B0F">
      <w:pPr>
        <w:pStyle w:val="Sisluet3"/>
        <w:rPr>
          <w:rFonts w:asciiTheme="minorHAnsi" w:eastAsiaTheme="minorEastAsia" w:hAnsiTheme="minorHAnsi" w:cstheme="minorBidi"/>
          <w:noProof/>
          <w:szCs w:val="22"/>
        </w:rPr>
      </w:pPr>
      <w:hyperlink w:anchor="_Toc163229806" w:history="1">
        <w:r w:rsidR="00047455" w:rsidRPr="00EA437A">
          <w:rPr>
            <w:rStyle w:val="Hyperlinkki"/>
            <w:noProof/>
          </w:rPr>
          <w:t>2.3.2 Kuntoutus</w:t>
        </w:r>
        <w:r w:rsidR="00047455">
          <w:rPr>
            <w:noProof/>
            <w:webHidden/>
          </w:rPr>
          <w:tab/>
        </w:r>
        <w:r w:rsidR="00047455">
          <w:rPr>
            <w:noProof/>
            <w:webHidden/>
          </w:rPr>
          <w:fldChar w:fldCharType="begin"/>
        </w:r>
        <w:r w:rsidR="00047455">
          <w:rPr>
            <w:noProof/>
            <w:webHidden/>
          </w:rPr>
          <w:instrText xml:space="preserve"> PAGEREF _Toc163229806 \h </w:instrText>
        </w:r>
        <w:r w:rsidR="00047455">
          <w:rPr>
            <w:noProof/>
            <w:webHidden/>
          </w:rPr>
        </w:r>
        <w:r w:rsidR="00047455">
          <w:rPr>
            <w:noProof/>
            <w:webHidden/>
          </w:rPr>
          <w:fldChar w:fldCharType="separate"/>
        </w:r>
        <w:r w:rsidR="00047455">
          <w:rPr>
            <w:noProof/>
            <w:webHidden/>
          </w:rPr>
          <w:t>20</w:t>
        </w:r>
        <w:r w:rsidR="00047455">
          <w:rPr>
            <w:noProof/>
            <w:webHidden/>
          </w:rPr>
          <w:fldChar w:fldCharType="end"/>
        </w:r>
      </w:hyperlink>
    </w:p>
    <w:p w14:paraId="07D32FDF" w14:textId="4A040A7F" w:rsidR="00047455" w:rsidRDefault="00CC5B0F">
      <w:pPr>
        <w:pStyle w:val="Sisluet3"/>
        <w:rPr>
          <w:rFonts w:asciiTheme="minorHAnsi" w:eastAsiaTheme="minorEastAsia" w:hAnsiTheme="minorHAnsi" w:cstheme="minorBidi"/>
          <w:noProof/>
          <w:szCs w:val="22"/>
        </w:rPr>
      </w:pPr>
      <w:hyperlink w:anchor="_Toc163229807" w:history="1">
        <w:r w:rsidR="00047455" w:rsidRPr="00EA437A">
          <w:rPr>
            <w:rStyle w:val="Hyperlinkki"/>
            <w:noProof/>
          </w:rPr>
          <w:t>2.3.3 Terveydenhuoltolaki</w:t>
        </w:r>
        <w:r w:rsidR="00047455">
          <w:rPr>
            <w:noProof/>
            <w:webHidden/>
          </w:rPr>
          <w:tab/>
        </w:r>
        <w:r w:rsidR="00047455">
          <w:rPr>
            <w:noProof/>
            <w:webHidden/>
          </w:rPr>
          <w:fldChar w:fldCharType="begin"/>
        </w:r>
        <w:r w:rsidR="00047455">
          <w:rPr>
            <w:noProof/>
            <w:webHidden/>
          </w:rPr>
          <w:instrText xml:space="preserve"> PAGEREF _Toc163229807 \h </w:instrText>
        </w:r>
        <w:r w:rsidR="00047455">
          <w:rPr>
            <w:noProof/>
            <w:webHidden/>
          </w:rPr>
        </w:r>
        <w:r w:rsidR="00047455">
          <w:rPr>
            <w:noProof/>
            <w:webHidden/>
          </w:rPr>
          <w:fldChar w:fldCharType="separate"/>
        </w:r>
        <w:r w:rsidR="00047455">
          <w:rPr>
            <w:noProof/>
            <w:webHidden/>
          </w:rPr>
          <w:t>20</w:t>
        </w:r>
        <w:r w:rsidR="00047455">
          <w:rPr>
            <w:noProof/>
            <w:webHidden/>
          </w:rPr>
          <w:fldChar w:fldCharType="end"/>
        </w:r>
      </w:hyperlink>
    </w:p>
    <w:p w14:paraId="4BE045A5" w14:textId="563382A7" w:rsidR="00047455" w:rsidRDefault="00CC5B0F">
      <w:pPr>
        <w:pStyle w:val="Sisluet3"/>
        <w:rPr>
          <w:rFonts w:asciiTheme="minorHAnsi" w:eastAsiaTheme="minorEastAsia" w:hAnsiTheme="minorHAnsi" w:cstheme="minorBidi"/>
          <w:noProof/>
          <w:szCs w:val="22"/>
        </w:rPr>
      </w:pPr>
      <w:hyperlink w:anchor="_Toc163229808" w:history="1">
        <w:r w:rsidR="00047455" w:rsidRPr="00EA437A">
          <w:rPr>
            <w:rStyle w:val="Hyperlinkki"/>
            <w:noProof/>
          </w:rPr>
          <w:t>2.3.4 Omaishoito</w:t>
        </w:r>
        <w:r w:rsidR="00047455">
          <w:rPr>
            <w:noProof/>
            <w:webHidden/>
          </w:rPr>
          <w:tab/>
        </w:r>
        <w:r w:rsidR="00047455">
          <w:rPr>
            <w:noProof/>
            <w:webHidden/>
          </w:rPr>
          <w:fldChar w:fldCharType="begin"/>
        </w:r>
        <w:r w:rsidR="00047455">
          <w:rPr>
            <w:noProof/>
            <w:webHidden/>
          </w:rPr>
          <w:instrText xml:space="preserve"> PAGEREF _Toc163229808 \h </w:instrText>
        </w:r>
        <w:r w:rsidR="00047455">
          <w:rPr>
            <w:noProof/>
            <w:webHidden/>
          </w:rPr>
        </w:r>
        <w:r w:rsidR="00047455">
          <w:rPr>
            <w:noProof/>
            <w:webHidden/>
          </w:rPr>
          <w:fldChar w:fldCharType="separate"/>
        </w:r>
        <w:r w:rsidR="00047455">
          <w:rPr>
            <w:noProof/>
            <w:webHidden/>
          </w:rPr>
          <w:t>20</w:t>
        </w:r>
        <w:r w:rsidR="00047455">
          <w:rPr>
            <w:noProof/>
            <w:webHidden/>
          </w:rPr>
          <w:fldChar w:fldCharType="end"/>
        </w:r>
      </w:hyperlink>
    </w:p>
    <w:p w14:paraId="75DC974A" w14:textId="024D0442" w:rsidR="00047455" w:rsidRDefault="00CC5B0F">
      <w:pPr>
        <w:pStyle w:val="Sisluet3"/>
        <w:rPr>
          <w:rFonts w:asciiTheme="minorHAnsi" w:eastAsiaTheme="minorEastAsia" w:hAnsiTheme="minorHAnsi" w:cstheme="minorBidi"/>
          <w:noProof/>
          <w:szCs w:val="22"/>
        </w:rPr>
      </w:pPr>
      <w:hyperlink w:anchor="_Toc163229809" w:history="1">
        <w:r w:rsidR="00047455" w:rsidRPr="00EA437A">
          <w:rPr>
            <w:rStyle w:val="Hyperlinkki"/>
            <w:noProof/>
          </w:rPr>
          <w:t>2.3.5 Perhehoito</w:t>
        </w:r>
        <w:r w:rsidR="00047455">
          <w:rPr>
            <w:noProof/>
            <w:webHidden/>
          </w:rPr>
          <w:tab/>
        </w:r>
        <w:r w:rsidR="00047455">
          <w:rPr>
            <w:noProof/>
            <w:webHidden/>
          </w:rPr>
          <w:fldChar w:fldCharType="begin"/>
        </w:r>
        <w:r w:rsidR="00047455">
          <w:rPr>
            <w:noProof/>
            <w:webHidden/>
          </w:rPr>
          <w:instrText xml:space="preserve"> PAGEREF _Toc163229809 \h </w:instrText>
        </w:r>
        <w:r w:rsidR="00047455">
          <w:rPr>
            <w:noProof/>
            <w:webHidden/>
          </w:rPr>
        </w:r>
        <w:r w:rsidR="00047455">
          <w:rPr>
            <w:noProof/>
            <w:webHidden/>
          </w:rPr>
          <w:fldChar w:fldCharType="separate"/>
        </w:r>
        <w:r w:rsidR="00047455">
          <w:rPr>
            <w:noProof/>
            <w:webHidden/>
          </w:rPr>
          <w:t>21</w:t>
        </w:r>
        <w:r w:rsidR="00047455">
          <w:rPr>
            <w:noProof/>
            <w:webHidden/>
          </w:rPr>
          <w:fldChar w:fldCharType="end"/>
        </w:r>
      </w:hyperlink>
    </w:p>
    <w:p w14:paraId="2AA4F59C" w14:textId="0667001A" w:rsidR="00047455" w:rsidRDefault="00CC5B0F">
      <w:pPr>
        <w:pStyle w:val="Sisluet3"/>
        <w:rPr>
          <w:rFonts w:asciiTheme="minorHAnsi" w:eastAsiaTheme="minorEastAsia" w:hAnsiTheme="minorHAnsi" w:cstheme="minorBidi"/>
          <w:noProof/>
          <w:szCs w:val="22"/>
        </w:rPr>
      </w:pPr>
      <w:hyperlink w:anchor="_Toc163229810" w:history="1">
        <w:r w:rsidR="00047455" w:rsidRPr="00EA437A">
          <w:rPr>
            <w:rStyle w:val="Hyperlinkki"/>
            <w:noProof/>
          </w:rPr>
          <w:t>2.3.6 Lasten ensisijaiset palvelut</w:t>
        </w:r>
        <w:r w:rsidR="00047455">
          <w:rPr>
            <w:noProof/>
            <w:webHidden/>
          </w:rPr>
          <w:tab/>
        </w:r>
        <w:r w:rsidR="00047455">
          <w:rPr>
            <w:noProof/>
            <w:webHidden/>
          </w:rPr>
          <w:fldChar w:fldCharType="begin"/>
        </w:r>
        <w:r w:rsidR="00047455">
          <w:rPr>
            <w:noProof/>
            <w:webHidden/>
          </w:rPr>
          <w:instrText xml:space="preserve"> PAGEREF _Toc163229810 \h </w:instrText>
        </w:r>
        <w:r w:rsidR="00047455">
          <w:rPr>
            <w:noProof/>
            <w:webHidden/>
          </w:rPr>
        </w:r>
        <w:r w:rsidR="00047455">
          <w:rPr>
            <w:noProof/>
            <w:webHidden/>
          </w:rPr>
          <w:fldChar w:fldCharType="separate"/>
        </w:r>
        <w:r w:rsidR="00047455">
          <w:rPr>
            <w:noProof/>
            <w:webHidden/>
          </w:rPr>
          <w:t>21</w:t>
        </w:r>
        <w:r w:rsidR="00047455">
          <w:rPr>
            <w:noProof/>
            <w:webHidden/>
          </w:rPr>
          <w:fldChar w:fldCharType="end"/>
        </w:r>
      </w:hyperlink>
    </w:p>
    <w:p w14:paraId="156F21BD" w14:textId="20D1F25A" w:rsidR="00047455" w:rsidRDefault="00CC5B0F">
      <w:pPr>
        <w:pStyle w:val="Sisluet3"/>
        <w:rPr>
          <w:rFonts w:asciiTheme="minorHAnsi" w:eastAsiaTheme="minorEastAsia" w:hAnsiTheme="minorHAnsi" w:cstheme="minorBidi"/>
          <w:noProof/>
          <w:szCs w:val="22"/>
        </w:rPr>
      </w:pPr>
      <w:hyperlink w:anchor="_Toc163229811" w:history="1">
        <w:r w:rsidR="00047455" w:rsidRPr="00EA437A">
          <w:rPr>
            <w:rStyle w:val="Hyperlinkki"/>
            <w:noProof/>
          </w:rPr>
          <w:t>2.3.7 Vanhuspalvelulaki</w:t>
        </w:r>
        <w:r w:rsidR="00047455">
          <w:rPr>
            <w:noProof/>
            <w:webHidden/>
          </w:rPr>
          <w:tab/>
        </w:r>
        <w:r w:rsidR="00047455">
          <w:rPr>
            <w:noProof/>
            <w:webHidden/>
          </w:rPr>
          <w:fldChar w:fldCharType="begin"/>
        </w:r>
        <w:r w:rsidR="00047455">
          <w:rPr>
            <w:noProof/>
            <w:webHidden/>
          </w:rPr>
          <w:instrText xml:space="preserve"> PAGEREF _Toc163229811 \h </w:instrText>
        </w:r>
        <w:r w:rsidR="00047455">
          <w:rPr>
            <w:noProof/>
            <w:webHidden/>
          </w:rPr>
        </w:r>
        <w:r w:rsidR="00047455">
          <w:rPr>
            <w:noProof/>
            <w:webHidden/>
          </w:rPr>
          <w:fldChar w:fldCharType="separate"/>
        </w:r>
        <w:r w:rsidR="00047455">
          <w:rPr>
            <w:noProof/>
            <w:webHidden/>
          </w:rPr>
          <w:t>21</w:t>
        </w:r>
        <w:r w:rsidR="00047455">
          <w:rPr>
            <w:noProof/>
            <w:webHidden/>
          </w:rPr>
          <w:fldChar w:fldCharType="end"/>
        </w:r>
      </w:hyperlink>
    </w:p>
    <w:p w14:paraId="636E0EBF" w14:textId="3E26353C" w:rsidR="00047455" w:rsidRDefault="00CC5B0F">
      <w:pPr>
        <w:pStyle w:val="Sisluet3"/>
        <w:rPr>
          <w:rFonts w:asciiTheme="minorHAnsi" w:eastAsiaTheme="minorEastAsia" w:hAnsiTheme="minorHAnsi" w:cstheme="minorBidi"/>
          <w:noProof/>
          <w:szCs w:val="22"/>
        </w:rPr>
      </w:pPr>
      <w:hyperlink w:anchor="_Toc163229812" w:history="1">
        <w:r w:rsidR="00047455" w:rsidRPr="00EA437A">
          <w:rPr>
            <w:rStyle w:val="Hyperlinkki"/>
            <w:noProof/>
          </w:rPr>
          <w:t>2.3.8 Asiakasmaksut</w:t>
        </w:r>
        <w:r w:rsidR="00047455">
          <w:rPr>
            <w:noProof/>
            <w:webHidden/>
          </w:rPr>
          <w:tab/>
        </w:r>
        <w:r w:rsidR="00047455">
          <w:rPr>
            <w:noProof/>
            <w:webHidden/>
          </w:rPr>
          <w:fldChar w:fldCharType="begin"/>
        </w:r>
        <w:r w:rsidR="00047455">
          <w:rPr>
            <w:noProof/>
            <w:webHidden/>
          </w:rPr>
          <w:instrText xml:space="preserve"> PAGEREF _Toc163229812 \h </w:instrText>
        </w:r>
        <w:r w:rsidR="00047455">
          <w:rPr>
            <w:noProof/>
            <w:webHidden/>
          </w:rPr>
        </w:r>
        <w:r w:rsidR="00047455">
          <w:rPr>
            <w:noProof/>
            <w:webHidden/>
          </w:rPr>
          <w:fldChar w:fldCharType="separate"/>
        </w:r>
        <w:r w:rsidR="00047455">
          <w:rPr>
            <w:noProof/>
            <w:webHidden/>
          </w:rPr>
          <w:t>23</w:t>
        </w:r>
        <w:r w:rsidR="00047455">
          <w:rPr>
            <w:noProof/>
            <w:webHidden/>
          </w:rPr>
          <w:fldChar w:fldCharType="end"/>
        </w:r>
      </w:hyperlink>
    </w:p>
    <w:p w14:paraId="1038B358" w14:textId="5E1A7E29" w:rsidR="00047455" w:rsidRDefault="00CC5B0F">
      <w:pPr>
        <w:pStyle w:val="Sisluet3"/>
        <w:rPr>
          <w:rFonts w:asciiTheme="minorHAnsi" w:eastAsiaTheme="minorEastAsia" w:hAnsiTheme="minorHAnsi" w:cstheme="minorBidi"/>
          <w:noProof/>
          <w:szCs w:val="22"/>
        </w:rPr>
      </w:pPr>
      <w:hyperlink w:anchor="_Toc163229813" w:history="1">
        <w:r w:rsidR="00047455" w:rsidRPr="00EA437A">
          <w:rPr>
            <w:rStyle w:val="Hyperlinkki"/>
            <w:noProof/>
          </w:rPr>
          <w:t>2.3.9 Sosiaali- ja terveydenhuollon henkilöstön riittävyys ja saatavuus</w:t>
        </w:r>
        <w:r w:rsidR="00047455">
          <w:rPr>
            <w:noProof/>
            <w:webHidden/>
          </w:rPr>
          <w:tab/>
        </w:r>
        <w:r w:rsidR="00047455">
          <w:rPr>
            <w:noProof/>
            <w:webHidden/>
          </w:rPr>
          <w:fldChar w:fldCharType="begin"/>
        </w:r>
        <w:r w:rsidR="00047455">
          <w:rPr>
            <w:noProof/>
            <w:webHidden/>
          </w:rPr>
          <w:instrText xml:space="preserve"> PAGEREF _Toc163229813 \h </w:instrText>
        </w:r>
        <w:r w:rsidR="00047455">
          <w:rPr>
            <w:noProof/>
            <w:webHidden/>
          </w:rPr>
        </w:r>
        <w:r w:rsidR="00047455">
          <w:rPr>
            <w:noProof/>
            <w:webHidden/>
          </w:rPr>
          <w:fldChar w:fldCharType="separate"/>
        </w:r>
        <w:r w:rsidR="00047455">
          <w:rPr>
            <w:noProof/>
            <w:webHidden/>
          </w:rPr>
          <w:t>24</w:t>
        </w:r>
        <w:r w:rsidR="00047455">
          <w:rPr>
            <w:noProof/>
            <w:webHidden/>
          </w:rPr>
          <w:fldChar w:fldCharType="end"/>
        </w:r>
      </w:hyperlink>
    </w:p>
    <w:p w14:paraId="6A44F768" w14:textId="27FAEDE8" w:rsidR="00047455" w:rsidRDefault="00CC5B0F">
      <w:pPr>
        <w:pStyle w:val="Sisluet2"/>
        <w:rPr>
          <w:rFonts w:asciiTheme="minorHAnsi" w:eastAsiaTheme="minorEastAsia" w:hAnsiTheme="minorHAnsi" w:cstheme="minorBidi"/>
          <w:szCs w:val="22"/>
        </w:rPr>
      </w:pPr>
      <w:hyperlink w:anchor="_Toc163229814" w:history="1">
        <w:r w:rsidR="00047455" w:rsidRPr="00EA437A">
          <w:rPr>
            <w:rStyle w:val="Hyperlinkki"/>
          </w:rPr>
          <w:t>3 Tavoitteet</w:t>
        </w:r>
        <w:r w:rsidR="00047455">
          <w:rPr>
            <w:webHidden/>
          </w:rPr>
          <w:tab/>
        </w:r>
        <w:r w:rsidR="00047455">
          <w:rPr>
            <w:webHidden/>
          </w:rPr>
          <w:fldChar w:fldCharType="begin"/>
        </w:r>
        <w:r w:rsidR="00047455">
          <w:rPr>
            <w:webHidden/>
          </w:rPr>
          <w:instrText xml:space="preserve"> PAGEREF _Toc163229814 \h </w:instrText>
        </w:r>
        <w:r w:rsidR="00047455">
          <w:rPr>
            <w:webHidden/>
          </w:rPr>
        </w:r>
        <w:r w:rsidR="00047455">
          <w:rPr>
            <w:webHidden/>
          </w:rPr>
          <w:fldChar w:fldCharType="separate"/>
        </w:r>
        <w:r w:rsidR="00047455">
          <w:rPr>
            <w:webHidden/>
          </w:rPr>
          <w:t>25</w:t>
        </w:r>
        <w:r w:rsidR="00047455">
          <w:rPr>
            <w:webHidden/>
          </w:rPr>
          <w:fldChar w:fldCharType="end"/>
        </w:r>
      </w:hyperlink>
    </w:p>
    <w:p w14:paraId="72D432B6" w14:textId="79B69F53" w:rsidR="00047455" w:rsidRDefault="00CC5B0F">
      <w:pPr>
        <w:pStyle w:val="Sisluet2"/>
        <w:rPr>
          <w:rFonts w:asciiTheme="minorHAnsi" w:eastAsiaTheme="minorEastAsia" w:hAnsiTheme="minorHAnsi" w:cstheme="minorBidi"/>
          <w:szCs w:val="22"/>
        </w:rPr>
      </w:pPr>
      <w:hyperlink w:anchor="_Toc163229815" w:history="1">
        <w:r w:rsidR="00047455" w:rsidRPr="00EA437A">
          <w:rPr>
            <w:rStyle w:val="Hyperlinkki"/>
          </w:rPr>
          <w:t>4 Ehdotukset ja niiden vaikutukset</w:t>
        </w:r>
        <w:r w:rsidR="00047455">
          <w:rPr>
            <w:webHidden/>
          </w:rPr>
          <w:tab/>
        </w:r>
        <w:r w:rsidR="00047455">
          <w:rPr>
            <w:webHidden/>
          </w:rPr>
          <w:fldChar w:fldCharType="begin"/>
        </w:r>
        <w:r w:rsidR="00047455">
          <w:rPr>
            <w:webHidden/>
          </w:rPr>
          <w:instrText xml:space="preserve"> PAGEREF _Toc163229815 \h </w:instrText>
        </w:r>
        <w:r w:rsidR="00047455">
          <w:rPr>
            <w:webHidden/>
          </w:rPr>
        </w:r>
        <w:r w:rsidR="00047455">
          <w:rPr>
            <w:webHidden/>
          </w:rPr>
          <w:fldChar w:fldCharType="separate"/>
        </w:r>
        <w:r w:rsidR="00047455">
          <w:rPr>
            <w:webHidden/>
          </w:rPr>
          <w:t>25</w:t>
        </w:r>
        <w:r w:rsidR="00047455">
          <w:rPr>
            <w:webHidden/>
          </w:rPr>
          <w:fldChar w:fldCharType="end"/>
        </w:r>
      </w:hyperlink>
    </w:p>
    <w:p w14:paraId="51AA5977" w14:textId="2618F090" w:rsidR="00047455" w:rsidRDefault="00CC5B0F">
      <w:pPr>
        <w:pStyle w:val="Sisluet3"/>
        <w:rPr>
          <w:rFonts w:asciiTheme="minorHAnsi" w:eastAsiaTheme="minorEastAsia" w:hAnsiTheme="minorHAnsi" w:cstheme="minorBidi"/>
          <w:noProof/>
          <w:szCs w:val="22"/>
        </w:rPr>
      </w:pPr>
      <w:hyperlink w:anchor="_Toc163229816" w:history="1">
        <w:r w:rsidR="00047455" w:rsidRPr="00EA437A">
          <w:rPr>
            <w:rStyle w:val="Hyperlinkki"/>
            <w:noProof/>
          </w:rPr>
          <w:t>4.1 Keskeiset ehdotukset</w:t>
        </w:r>
        <w:r w:rsidR="00047455">
          <w:rPr>
            <w:noProof/>
            <w:webHidden/>
          </w:rPr>
          <w:tab/>
        </w:r>
        <w:r w:rsidR="00047455">
          <w:rPr>
            <w:noProof/>
            <w:webHidden/>
          </w:rPr>
          <w:fldChar w:fldCharType="begin"/>
        </w:r>
        <w:r w:rsidR="00047455">
          <w:rPr>
            <w:noProof/>
            <w:webHidden/>
          </w:rPr>
          <w:instrText xml:space="preserve"> PAGEREF _Toc163229816 \h </w:instrText>
        </w:r>
        <w:r w:rsidR="00047455">
          <w:rPr>
            <w:noProof/>
            <w:webHidden/>
          </w:rPr>
        </w:r>
        <w:r w:rsidR="00047455">
          <w:rPr>
            <w:noProof/>
            <w:webHidden/>
          </w:rPr>
          <w:fldChar w:fldCharType="separate"/>
        </w:r>
        <w:r w:rsidR="00047455">
          <w:rPr>
            <w:noProof/>
            <w:webHidden/>
          </w:rPr>
          <w:t>25</w:t>
        </w:r>
        <w:r w:rsidR="00047455">
          <w:rPr>
            <w:noProof/>
            <w:webHidden/>
          </w:rPr>
          <w:fldChar w:fldCharType="end"/>
        </w:r>
      </w:hyperlink>
    </w:p>
    <w:p w14:paraId="0F37130F" w14:textId="7F1EF478" w:rsidR="00047455" w:rsidRDefault="00CC5B0F">
      <w:pPr>
        <w:pStyle w:val="Sisluet3"/>
        <w:rPr>
          <w:rFonts w:asciiTheme="minorHAnsi" w:eastAsiaTheme="minorEastAsia" w:hAnsiTheme="minorHAnsi" w:cstheme="minorBidi"/>
          <w:noProof/>
          <w:szCs w:val="22"/>
        </w:rPr>
      </w:pPr>
      <w:hyperlink w:anchor="_Toc163229817" w:history="1">
        <w:r w:rsidR="00047455" w:rsidRPr="00EA437A">
          <w:rPr>
            <w:rStyle w:val="Hyperlinkki"/>
            <w:noProof/>
          </w:rPr>
          <w:t>4.2 Pääasialliset vaikutukset</w:t>
        </w:r>
        <w:r w:rsidR="00047455">
          <w:rPr>
            <w:noProof/>
            <w:webHidden/>
          </w:rPr>
          <w:tab/>
        </w:r>
        <w:r w:rsidR="00047455">
          <w:rPr>
            <w:noProof/>
            <w:webHidden/>
          </w:rPr>
          <w:fldChar w:fldCharType="begin"/>
        </w:r>
        <w:r w:rsidR="00047455">
          <w:rPr>
            <w:noProof/>
            <w:webHidden/>
          </w:rPr>
          <w:instrText xml:space="preserve"> PAGEREF _Toc163229817 \h </w:instrText>
        </w:r>
        <w:r w:rsidR="00047455">
          <w:rPr>
            <w:noProof/>
            <w:webHidden/>
          </w:rPr>
        </w:r>
        <w:r w:rsidR="00047455">
          <w:rPr>
            <w:noProof/>
            <w:webHidden/>
          </w:rPr>
          <w:fldChar w:fldCharType="separate"/>
        </w:r>
        <w:r w:rsidR="00047455">
          <w:rPr>
            <w:noProof/>
            <w:webHidden/>
          </w:rPr>
          <w:t>26</w:t>
        </w:r>
        <w:r w:rsidR="00047455">
          <w:rPr>
            <w:noProof/>
            <w:webHidden/>
          </w:rPr>
          <w:fldChar w:fldCharType="end"/>
        </w:r>
      </w:hyperlink>
    </w:p>
    <w:p w14:paraId="4EE2DE58" w14:textId="3B9B822F" w:rsidR="00047455" w:rsidRDefault="00CC5B0F">
      <w:pPr>
        <w:pStyle w:val="Sisluet3"/>
        <w:rPr>
          <w:rFonts w:asciiTheme="minorHAnsi" w:eastAsiaTheme="minorEastAsia" w:hAnsiTheme="minorHAnsi" w:cstheme="minorBidi"/>
          <w:noProof/>
          <w:szCs w:val="22"/>
        </w:rPr>
      </w:pPr>
      <w:hyperlink w:anchor="_Toc163229818" w:history="1">
        <w:r w:rsidR="00047455" w:rsidRPr="00EA437A">
          <w:rPr>
            <w:rStyle w:val="Hyperlinkki"/>
            <w:noProof/>
          </w:rPr>
          <w:t>4.2.1 Taloudelliset vaikutukset</w:t>
        </w:r>
        <w:r w:rsidR="00047455">
          <w:rPr>
            <w:noProof/>
            <w:webHidden/>
          </w:rPr>
          <w:tab/>
        </w:r>
        <w:r w:rsidR="00047455">
          <w:rPr>
            <w:noProof/>
            <w:webHidden/>
          </w:rPr>
          <w:fldChar w:fldCharType="begin"/>
        </w:r>
        <w:r w:rsidR="00047455">
          <w:rPr>
            <w:noProof/>
            <w:webHidden/>
          </w:rPr>
          <w:instrText xml:space="preserve"> PAGEREF _Toc163229818 \h </w:instrText>
        </w:r>
        <w:r w:rsidR="00047455">
          <w:rPr>
            <w:noProof/>
            <w:webHidden/>
          </w:rPr>
        </w:r>
        <w:r w:rsidR="00047455">
          <w:rPr>
            <w:noProof/>
            <w:webHidden/>
          </w:rPr>
          <w:fldChar w:fldCharType="separate"/>
        </w:r>
        <w:r w:rsidR="00047455">
          <w:rPr>
            <w:noProof/>
            <w:webHidden/>
          </w:rPr>
          <w:t>26</w:t>
        </w:r>
        <w:r w:rsidR="00047455">
          <w:rPr>
            <w:noProof/>
            <w:webHidden/>
          </w:rPr>
          <w:fldChar w:fldCharType="end"/>
        </w:r>
      </w:hyperlink>
    </w:p>
    <w:p w14:paraId="7078C323" w14:textId="7F4AA093" w:rsidR="00047455" w:rsidRDefault="00CC5B0F">
      <w:pPr>
        <w:pStyle w:val="Sisluet3"/>
        <w:rPr>
          <w:rFonts w:asciiTheme="minorHAnsi" w:eastAsiaTheme="minorEastAsia" w:hAnsiTheme="minorHAnsi" w:cstheme="minorBidi"/>
          <w:noProof/>
          <w:szCs w:val="22"/>
        </w:rPr>
      </w:pPr>
      <w:hyperlink w:anchor="_Toc163229819" w:history="1">
        <w:r w:rsidR="00047455" w:rsidRPr="00EA437A">
          <w:rPr>
            <w:rStyle w:val="Hyperlinkki"/>
            <w:noProof/>
          </w:rPr>
          <w:t>4.2.1.1 Vaikutukset hyvinvointialueiden, kuntien ja valtion kustannuksiin</w:t>
        </w:r>
        <w:r w:rsidR="00047455">
          <w:rPr>
            <w:noProof/>
            <w:webHidden/>
          </w:rPr>
          <w:tab/>
        </w:r>
        <w:r w:rsidR="00047455">
          <w:rPr>
            <w:noProof/>
            <w:webHidden/>
          </w:rPr>
          <w:fldChar w:fldCharType="begin"/>
        </w:r>
        <w:r w:rsidR="00047455">
          <w:rPr>
            <w:noProof/>
            <w:webHidden/>
          </w:rPr>
          <w:instrText xml:space="preserve"> PAGEREF _Toc163229819 \h </w:instrText>
        </w:r>
        <w:r w:rsidR="00047455">
          <w:rPr>
            <w:noProof/>
            <w:webHidden/>
          </w:rPr>
        </w:r>
        <w:r w:rsidR="00047455">
          <w:rPr>
            <w:noProof/>
            <w:webHidden/>
          </w:rPr>
          <w:fldChar w:fldCharType="separate"/>
        </w:r>
        <w:r w:rsidR="00047455">
          <w:rPr>
            <w:noProof/>
            <w:webHidden/>
          </w:rPr>
          <w:t>26</w:t>
        </w:r>
        <w:r w:rsidR="00047455">
          <w:rPr>
            <w:noProof/>
            <w:webHidden/>
          </w:rPr>
          <w:fldChar w:fldCharType="end"/>
        </w:r>
      </w:hyperlink>
    </w:p>
    <w:p w14:paraId="63E30881" w14:textId="1085DB40" w:rsidR="00047455" w:rsidRDefault="00CC5B0F">
      <w:pPr>
        <w:pStyle w:val="Sisluet3"/>
        <w:rPr>
          <w:rFonts w:asciiTheme="minorHAnsi" w:eastAsiaTheme="minorEastAsia" w:hAnsiTheme="minorHAnsi" w:cstheme="minorBidi"/>
          <w:noProof/>
          <w:szCs w:val="22"/>
        </w:rPr>
      </w:pPr>
      <w:hyperlink w:anchor="_Toc163229820" w:history="1">
        <w:r w:rsidR="00047455" w:rsidRPr="00EA437A">
          <w:rPr>
            <w:rStyle w:val="Hyperlinkki"/>
            <w:noProof/>
          </w:rPr>
          <w:t>4.2.1.2 Työllisyysvaikutukset</w:t>
        </w:r>
        <w:r w:rsidR="00047455">
          <w:rPr>
            <w:noProof/>
            <w:webHidden/>
          </w:rPr>
          <w:tab/>
        </w:r>
        <w:r w:rsidR="00047455">
          <w:rPr>
            <w:noProof/>
            <w:webHidden/>
          </w:rPr>
          <w:fldChar w:fldCharType="begin"/>
        </w:r>
        <w:r w:rsidR="00047455">
          <w:rPr>
            <w:noProof/>
            <w:webHidden/>
          </w:rPr>
          <w:instrText xml:space="preserve"> PAGEREF _Toc163229820 \h </w:instrText>
        </w:r>
        <w:r w:rsidR="00047455">
          <w:rPr>
            <w:noProof/>
            <w:webHidden/>
          </w:rPr>
        </w:r>
        <w:r w:rsidR="00047455">
          <w:rPr>
            <w:noProof/>
            <w:webHidden/>
          </w:rPr>
          <w:fldChar w:fldCharType="separate"/>
        </w:r>
        <w:r w:rsidR="00047455">
          <w:rPr>
            <w:noProof/>
            <w:webHidden/>
          </w:rPr>
          <w:t>43</w:t>
        </w:r>
        <w:r w:rsidR="00047455">
          <w:rPr>
            <w:noProof/>
            <w:webHidden/>
          </w:rPr>
          <w:fldChar w:fldCharType="end"/>
        </w:r>
      </w:hyperlink>
    </w:p>
    <w:p w14:paraId="17CA2132" w14:textId="58562794" w:rsidR="00047455" w:rsidRDefault="00CC5B0F">
      <w:pPr>
        <w:pStyle w:val="Sisluet3"/>
        <w:rPr>
          <w:rFonts w:asciiTheme="minorHAnsi" w:eastAsiaTheme="minorEastAsia" w:hAnsiTheme="minorHAnsi" w:cstheme="minorBidi"/>
          <w:noProof/>
          <w:szCs w:val="22"/>
        </w:rPr>
      </w:pPr>
      <w:hyperlink w:anchor="_Toc163229821" w:history="1">
        <w:r w:rsidR="00047455" w:rsidRPr="00EA437A">
          <w:rPr>
            <w:rStyle w:val="Hyperlinkki"/>
            <w:noProof/>
          </w:rPr>
          <w:t>4.2.1.3 Vaikutus tuottavuuteen</w:t>
        </w:r>
        <w:r w:rsidR="00047455">
          <w:rPr>
            <w:noProof/>
            <w:webHidden/>
          </w:rPr>
          <w:tab/>
        </w:r>
        <w:r w:rsidR="00047455">
          <w:rPr>
            <w:noProof/>
            <w:webHidden/>
          </w:rPr>
          <w:fldChar w:fldCharType="begin"/>
        </w:r>
        <w:r w:rsidR="00047455">
          <w:rPr>
            <w:noProof/>
            <w:webHidden/>
          </w:rPr>
          <w:instrText xml:space="preserve"> PAGEREF _Toc163229821 \h </w:instrText>
        </w:r>
        <w:r w:rsidR="00047455">
          <w:rPr>
            <w:noProof/>
            <w:webHidden/>
          </w:rPr>
        </w:r>
        <w:r w:rsidR="00047455">
          <w:rPr>
            <w:noProof/>
            <w:webHidden/>
          </w:rPr>
          <w:fldChar w:fldCharType="separate"/>
        </w:r>
        <w:r w:rsidR="00047455">
          <w:rPr>
            <w:noProof/>
            <w:webHidden/>
          </w:rPr>
          <w:t>43</w:t>
        </w:r>
        <w:r w:rsidR="00047455">
          <w:rPr>
            <w:noProof/>
            <w:webHidden/>
          </w:rPr>
          <w:fldChar w:fldCharType="end"/>
        </w:r>
      </w:hyperlink>
    </w:p>
    <w:p w14:paraId="406836F5" w14:textId="19812DBE" w:rsidR="00047455" w:rsidRDefault="00CC5B0F">
      <w:pPr>
        <w:pStyle w:val="Sisluet3"/>
        <w:rPr>
          <w:rFonts w:asciiTheme="minorHAnsi" w:eastAsiaTheme="minorEastAsia" w:hAnsiTheme="minorHAnsi" w:cstheme="minorBidi"/>
          <w:noProof/>
          <w:szCs w:val="22"/>
        </w:rPr>
      </w:pPr>
      <w:hyperlink w:anchor="_Toc163229822" w:history="1">
        <w:r w:rsidR="00047455" w:rsidRPr="00EA437A">
          <w:rPr>
            <w:rStyle w:val="Hyperlinkki"/>
            <w:noProof/>
          </w:rPr>
          <w:t>4.2.1.4 Yritysvaikutukset</w:t>
        </w:r>
        <w:r w:rsidR="00047455">
          <w:rPr>
            <w:noProof/>
            <w:webHidden/>
          </w:rPr>
          <w:tab/>
        </w:r>
        <w:r w:rsidR="00047455">
          <w:rPr>
            <w:noProof/>
            <w:webHidden/>
          </w:rPr>
          <w:fldChar w:fldCharType="begin"/>
        </w:r>
        <w:r w:rsidR="00047455">
          <w:rPr>
            <w:noProof/>
            <w:webHidden/>
          </w:rPr>
          <w:instrText xml:space="preserve"> PAGEREF _Toc163229822 \h </w:instrText>
        </w:r>
        <w:r w:rsidR="00047455">
          <w:rPr>
            <w:noProof/>
            <w:webHidden/>
          </w:rPr>
        </w:r>
        <w:r w:rsidR="00047455">
          <w:rPr>
            <w:noProof/>
            <w:webHidden/>
          </w:rPr>
          <w:fldChar w:fldCharType="separate"/>
        </w:r>
        <w:r w:rsidR="00047455">
          <w:rPr>
            <w:noProof/>
            <w:webHidden/>
          </w:rPr>
          <w:t>43</w:t>
        </w:r>
        <w:r w:rsidR="00047455">
          <w:rPr>
            <w:noProof/>
            <w:webHidden/>
          </w:rPr>
          <w:fldChar w:fldCharType="end"/>
        </w:r>
      </w:hyperlink>
    </w:p>
    <w:p w14:paraId="79112CE4" w14:textId="0397677D" w:rsidR="00047455" w:rsidRDefault="00CC5B0F">
      <w:pPr>
        <w:pStyle w:val="Sisluet3"/>
        <w:rPr>
          <w:rFonts w:asciiTheme="minorHAnsi" w:eastAsiaTheme="minorEastAsia" w:hAnsiTheme="minorHAnsi" w:cstheme="minorBidi"/>
          <w:noProof/>
          <w:szCs w:val="22"/>
        </w:rPr>
      </w:pPr>
      <w:hyperlink w:anchor="_Toc163229823" w:history="1">
        <w:r w:rsidR="00047455" w:rsidRPr="00EA437A">
          <w:rPr>
            <w:rStyle w:val="Hyperlinkki"/>
            <w:noProof/>
          </w:rPr>
          <w:t>4.2.1.5 Vaikutukset kotitalouksien taloudelliseen asemaan</w:t>
        </w:r>
        <w:r w:rsidR="00047455">
          <w:rPr>
            <w:noProof/>
            <w:webHidden/>
          </w:rPr>
          <w:tab/>
        </w:r>
        <w:r w:rsidR="00047455">
          <w:rPr>
            <w:noProof/>
            <w:webHidden/>
          </w:rPr>
          <w:fldChar w:fldCharType="begin"/>
        </w:r>
        <w:r w:rsidR="00047455">
          <w:rPr>
            <w:noProof/>
            <w:webHidden/>
          </w:rPr>
          <w:instrText xml:space="preserve"> PAGEREF _Toc163229823 \h </w:instrText>
        </w:r>
        <w:r w:rsidR="00047455">
          <w:rPr>
            <w:noProof/>
            <w:webHidden/>
          </w:rPr>
        </w:r>
        <w:r w:rsidR="00047455">
          <w:rPr>
            <w:noProof/>
            <w:webHidden/>
          </w:rPr>
          <w:fldChar w:fldCharType="separate"/>
        </w:r>
        <w:r w:rsidR="00047455">
          <w:rPr>
            <w:noProof/>
            <w:webHidden/>
          </w:rPr>
          <w:t>43</w:t>
        </w:r>
        <w:r w:rsidR="00047455">
          <w:rPr>
            <w:noProof/>
            <w:webHidden/>
          </w:rPr>
          <w:fldChar w:fldCharType="end"/>
        </w:r>
      </w:hyperlink>
    </w:p>
    <w:p w14:paraId="22F42981" w14:textId="29D1F566" w:rsidR="00047455" w:rsidRDefault="00CC5B0F">
      <w:pPr>
        <w:pStyle w:val="Sisluet3"/>
        <w:rPr>
          <w:rFonts w:asciiTheme="minorHAnsi" w:eastAsiaTheme="minorEastAsia" w:hAnsiTheme="minorHAnsi" w:cstheme="minorBidi"/>
          <w:noProof/>
          <w:szCs w:val="22"/>
        </w:rPr>
      </w:pPr>
      <w:hyperlink w:anchor="_Toc163229824" w:history="1">
        <w:r w:rsidR="00047455" w:rsidRPr="00EA437A">
          <w:rPr>
            <w:rStyle w:val="Hyperlinkki"/>
            <w:noProof/>
          </w:rPr>
          <w:t>4.2.2 Vaikutukset viranomaisten toimintaan</w:t>
        </w:r>
        <w:r w:rsidR="00047455">
          <w:rPr>
            <w:noProof/>
            <w:webHidden/>
          </w:rPr>
          <w:tab/>
        </w:r>
        <w:r w:rsidR="00047455">
          <w:rPr>
            <w:noProof/>
            <w:webHidden/>
          </w:rPr>
          <w:fldChar w:fldCharType="begin"/>
        </w:r>
        <w:r w:rsidR="00047455">
          <w:rPr>
            <w:noProof/>
            <w:webHidden/>
          </w:rPr>
          <w:instrText xml:space="preserve"> PAGEREF _Toc163229824 \h </w:instrText>
        </w:r>
        <w:r w:rsidR="00047455">
          <w:rPr>
            <w:noProof/>
            <w:webHidden/>
          </w:rPr>
        </w:r>
        <w:r w:rsidR="00047455">
          <w:rPr>
            <w:noProof/>
            <w:webHidden/>
          </w:rPr>
          <w:fldChar w:fldCharType="separate"/>
        </w:r>
        <w:r w:rsidR="00047455">
          <w:rPr>
            <w:noProof/>
            <w:webHidden/>
          </w:rPr>
          <w:t>44</w:t>
        </w:r>
        <w:r w:rsidR="00047455">
          <w:rPr>
            <w:noProof/>
            <w:webHidden/>
          </w:rPr>
          <w:fldChar w:fldCharType="end"/>
        </w:r>
      </w:hyperlink>
    </w:p>
    <w:p w14:paraId="0BE90B50" w14:textId="00FCE2C6" w:rsidR="00047455" w:rsidRDefault="00CC5B0F">
      <w:pPr>
        <w:pStyle w:val="Sisluet3"/>
        <w:rPr>
          <w:rFonts w:asciiTheme="minorHAnsi" w:eastAsiaTheme="minorEastAsia" w:hAnsiTheme="minorHAnsi" w:cstheme="minorBidi"/>
          <w:noProof/>
          <w:szCs w:val="22"/>
        </w:rPr>
      </w:pPr>
      <w:hyperlink w:anchor="_Toc163229825" w:history="1">
        <w:r w:rsidR="00047455" w:rsidRPr="00EA437A">
          <w:rPr>
            <w:rStyle w:val="Hyperlinkki"/>
            <w:noProof/>
          </w:rPr>
          <w:t>4.2.2.1 Vaikutukset hyvinvointialueiden ja kuntien toimintaan</w:t>
        </w:r>
        <w:r w:rsidR="00047455">
          <w:rPr>
            <w:noProof/>
            <w:webHidden/>
          </w:rPr>
          <w:tab/>
        </w:r>
        <w:r w:rsidR="00047455">
          <w:rPr>
            <w:noProof/>
            <w:webHidden/>
          </w:rPr>
          <w:fldChar w:fldCharType="begin"/>
        </w:r>
        <w:r w:rsidR="00047455">
          <w:rPr>
            <w:noProof/>
            <w:webHidden/>
          </w:rPr>
          <w:instrText xml:space="preserve"> PAGEREF _Toc163229825 \h </w:instrText>
        </w:r>
        <w:r w:rsidR="00047455">
          <w:rPr>
            <w:noProof/>
            <w:webHidden/>
          </w:rPr>
        </w:r>
        <w:r w:rsidR="00047455">
          <w:rPr>
            <w:noProof/>
            <w:webHidden/>
          </w:rPr>
          <w:fldChar w:fldCharType="separate"/>
        </w:r>
        <w:r w:rsidR="00047455">
          <w:rPr>
            <w:noProof/>
            <w:webHidden/>
          </w:rPr>
          <w:t>44</w:t>
        </w:r>
        <w:r w:rsidR="00047455">
          <w:rPr>
            <w:noProof/>
            <w:webHidden/>
          </w:rPr>
          <w:fldChar w:fldCharType="end"/>
        </w:r>
      </w:hyperlink>
    </w:p>
    <w:p w14:paraId="0663C08D" w14:textId="5F03664B" w:rsidR="00047455" w:rsidRDefault="00CC5B0F">
      <w:pPr>
        <w:pStyle w:val="Sisluet3"/>
        <w:rPr>
          <w:rFonts w:asciiTheme="minorHAnsi" w:eastAsiaTheme="minorEastAsia" w:hAnsiTheme="minorHAnsi" w:cstheme="minorBidi"/>
          <w:noProof/>
          <w:szCs w:val="22"/>
        </w:rPr>
      </w:pPr>
      <w:hyperlink w:anchor="_Toc163229826" w:history="1">
        <w:r w:rsidR="00047455" w:rsidRPr="00EA437A">
          <w:rPr>
            <w:rStyle w:val="Hyperlinkki"/>
            <w:noProof/>
          </w:rPr>
          <w:t>4.2.2.2 Vaikutukset valvontaan</w:t>
        </w:r>
        <w:r w:rsidR="00047455">
          <w:rPr>
            <w:noProof/>
            <w:webHidden/>
          </w:rPr>
          <w:tab/>
        </w:r>
        <w:r w:rsidR="00047455">
          <w:rPr>
            <w:noProof/>
            <w:webHidden/>
          </w:rPr>
          <w:fldChar w:fldCharType="begin"/>
        </w:r>
        <w:r w:rsidR="00047455">
          <w:rPr>
            <w:noProof/>
            <w:webHidden/>
          </w:rPr>
          <w:instrText xml:space="preserve"> PAGEREF _Toc163229826 \h </w:instrText>
        </w:r>
        <w:r w:rsidR="00047455">
          <w:rPr>
            <w:noProof/>
            <w:webHidden/>
          </w:rPr>
        </w:r>
        <w:r w:rsidR="00047455">
          <w:rPr>
            <w:noProof/>
            <w:webHidden/>
          </w:rPr>
          <w:fldChar w:fldCharType="separate"/>
        </w:r>
        <w:r w:rsidR="00047455">
          <w:rPr>
            <w:noProof/>
            <w:webHidden/>
          </w:rPr>
          <w:t>44</w:t>
        </w:r>
        <w:r w:rsidR="00047455">
          <w:rPr>
            <w:noProof/>
            <w:webHidden/>
          </w:rPr>
          <w:fldChar w:fldCharType="end"/>
        </w:r>
      </w:hyperlink>
    </w:p>
    <w:p w14:paraId="3BDE9573" w14:textId="4AF8F5D7" w:rsidR="00047455" w:rsidRDefault="00CC5B0F">
      <w:pPr>
        <w:pStyle w:val="Sisluet3"/>
        <w:rPr>
          <w:rFonts w:asciiTheme="minorHAnsi" w:eastAsiaTheme="minorEastAsia" w:hAnsiTheme="minorHAnsi" w:cstheme="minorBidi"/>
          <w:noProof/>
          <w:szCs w:val="22"/>
        </w:rPr>
      </w:pPr>
      <w:hyperlink w:anchor="_Toc163229827" w:history="1">
        <w:r w:rsidR="00047455" w:rsidRPr="00EA437A">
          <w:rPr>
            <w:rStyle w:val="Hyperlinkki"/>
            <w:noProof/>
          </w:rPr>
          <w:t>4.2.3 Muut yhteiskunnalliset vaikutukset</w:t>
        </w:r>
        <w:r w:rsidR="00047455">
          <w:rPr>
            <w:noProof/>
            <w:webHidden/>
          </w:rPr>
          <w:tab/>
        </w:r>
        <w:r w:rsidR="00047455">
          <w:rPr>
            <w:noProof/>
            <w:webHidden/>
          </w:rPr>
          <w:fldChar w:fldCharType="begin"/>
        </w:r>
        <w:r w:rsidR="00047455">
          <w:rPr>
            <w:noProof/>
            <w:webHidden/>
          </w:rPr>
          <w:instrText xml:space="preserve"> PAGEREF _Toc163229827 \h </w:instrText>
        </w:r>
        <w:r w:rsidR="00047455">
          <w:rPr>
            <w:noProof/>
            <w:webHidden/>
          </w:rPr>
        </w:r>
        <w:r w:rsidR="00047455">
          <w:rPr>
            <w:noProof/>
            <w:webHidden/>
          </w:rPr>
          <w:fldChar w:fldCharType="separate"/>
        </w:r>
        <w:r w:rsidR="00047455">
          <w:rPr>
            <w:noProof/>
            <w:webHidden/>
          </w:rPr>
          <w:t>44</w:t>
        </w:r>
        <w:r w:rsidR="00047455">
          <w:rPr>
            <w:noProof/>
            <w:webHidden/>
          </w:rPr>
          <w:fldChar w:fldCharType="end"/>
        </w:r>
      </w:hyperlink>
    </w:p>
    <w:p w14:paraId="65182767" w14:textId="67DA001E" w:rsidR="00047455" w:rsidRDefault="00CC5B0F">
      <w:pPr>
        <w:pStyle w:val="Sisluet3"/>
        <w:rPr>
          <w:rFonts w:asciiTheme="minorHAnsi" w:eastAsiaTheme="minorEastAsia" w:hAnsiTheme="minorHAnsi" w:cstheme="minorBidi"/>
          <w:noProof/>
          <w:szCs w:val="22"/>
        </w:rPr>
      </w:pPr>
      <w:hyperlink w:anchor="_Toc163229828" w:history="1">
        <w:r w:rsidR="00047455" w:rsidRPr="00EA437A">
          <w:rPr>
            <w:rStyle w:val="Hyperlinkki"/>
            <w:noProof/>
          </w:rPr>
          <w:t>4.2.3.1 Vaikutukset vammaisiin henkilöihin</w:t>
        </w:r>
        <w:r w:rsidR="00047455">
          <w:rPr>
            <w:noProof/>
            <w:webHidden/>
          </w:rPr>
          <w:tab/>
        </w:r>
        <w:r w:rsidR="00047455">
          <w:rPr>
            <w:noProof/>
            <w:webHidden/>
          </w:rPr>
          <w:fldChar w:fldCharType="begin"/>
        </w:r>
        <w:r w:rsidR="00047455">
          <w:rPr>
            <w:noProof/>
            <w:webHidden/>
          </w:rPr>
          <w:instrText xml:space="preserve"> PAGEREF _Toc163229828 \h </w:instrText>
        </w:r>
        <w:r w:rsidR="00047455">
          <w:rPr>
            <w:noProof/>
            <w:webHidden/>
          </w:rPr>
        </w:r>
        <w:r w:rsidR="00047455">
          <w:rPr>
            <w:noProof/>
            <w:webHidden/>
          </w:rPr>
          <w:fldChar w:fldCharType="separate"/>
        </w:r>
        <w:r w:rsidR="00047455">
          <w:rPr>
            <w:noProof/>
            <w:webHidden/>
          </w:rPr>
          <w:t>44</w:t>
        </w:r>
        <w:r w:rsidR="00047455">
          <w:rPr>
            <w:noProof/>
            <w:webHidden/>
          </w:rPr>
          <w:fldChar w:fldCharType="end"/>
        </w:r>
      </w:hyperlink>
    </w:p>
    <w:p w14:paraId="6AAC9752" w14:textId="7C139F2F" w:rsidR="00047455" w:rsidRDefault="00CC5B0F">
      <w:pPr>
        <w:pStyle w:val="Sisluet3"/>
        <w:rPr>
          <w:rFonts w:asciiTheme="minorHAnsi" w:eastAsiaTheme="minorEastAsia" w:hAnsiTheme="minorHAnsi" w:cstheme="minorBidi"/>
          <w:noProof/>
          <w:szCs w:val="22"/>
        </w:rPr>
      </w:pPr>
      <w:hyperlink w:anchor="_Toc163229829" w:history="1">
        <w:r w:rsidR="00047455" w:rsidRPr="00EA437A">
          <w:rPr>
            <w:rStyle w:val="Hyperlinkki"/>
            <w:noProof/>
          </w:rPr>
          <w:t>4.2.3.2 Vaikutukset vammaisiin lapsiin ja nuoriin</w:t>
        </w:r>
        <w:r w:rsidR="00047455">
          <w:rPr>
            <w:noProof/>
            <w:webHidden/>
          </w:rPr>
          <w:tab/>
        </w:r>
        <w:r w:rsidR="00047455">
          <w:rPr>
            <w:noProof/>
            <w:webHidden/>
          </w:rPr>
          <w:fldChar w:fldCharType="begin"/>
        </w:r>
        <w:r w:rsidR="00047455">
          <w:rPr>
            <w:noProof/>
            <w:webHidden/>
          </w:rPr>
          <w:instrText xml:space="preserve"> PAGEREF _Toc163229829 \h </w:instrText>
        </w:r>
        <w:r w:rsidR="00047455">
          <w:rPr>
            <w:noProof/>
            <w:webHidden/>
          </w:rPr>
        </w:r>
        <w:r w:rsidR="00047455">
          <w:rPr>
            <w:noProof/>
            <w:webHidden/>
          </w:rPr>
          <w:fldChar w:fldCharType="separate"/>
        </w:r>
        <w:r w:rsidR="00047455">
          <w:rPr>
            <w:noProof/>
            <w:webHidden/>
          </w:rPr>
          <w:t>46</w:t>
        </w:r>
        <w:r w:rsidR="00047455">
          <w:rPr>
            <w:noProof/>
            <w:webHidden/>
          </w:rPr>
          <w:fldChar w:fldCharType="end"/>
        </w:r>
      </w:hyperlink>
    </w:p>
    <w:p w14:paraId="7A361D1F" w14:textId="3C8ADA9D" w:rsidR="00047455" w:rsidRDefault="00CC5B0F">
      <w:pPr>
        <w:pStyle w:val="Sisluet3"/>
        <w:rPr>
          <w:rFonts w:asciiTheme="minorHAnsi" w:eastAsiaTheme="minorEastAsia" w:hAnsiTheme="minorHAnsi" w:cstheme="minorBidi"/>
          <w:noProof/>
          <w:szCs w:val="22"/>
        </w:rPr>
      </w:pPr>
      <w:hyperlink w:anchor="_Toc163229830" w:history="1">
        <w:r w:rsidR="00047455" w:rsidRPr="00EA437A">
          <w:rPr>
            <w:rStyle w:val="Hyperlinkki"/>
            <w:noProof/>
          </w:rPr>
          <w:t>4.2.3.3 Vaikutukset yhdenvertaisuuteen</w:t>
        </w:r>
        <w:r w:rsidR="00047455">
          <w:rPr>
            <w:noProof/>
            <w:webHidden/>
          </w:rPr>
          <w:tab/>
        </w:r>
        <w:r w:rsidR="00047455">
          <w:rPr>
            <w:noProof/>
            <w:webHidden/>
          </w:rPr>
          <w:fldChar w:fldCharType="begin"/>
        </w:r>
        <w:r w:rsidR="00047455">
          <w:rPr>
            <w:noProof/>
            <w:webHidden/>
          </w:rPr>
          <w:instrText xml:space="preserve"> PAGEREF _Toc163229830 \h </w:instrText>
        </w:r>
        <w:r w:rsidR="00047455">
          <w:rPr>
            <w:noProof/>
            <w:webHidden/>
          </w:rPr>
        </w:r>
        <w:r w:rsidR="00047455">
          <w:rPr>
            <w:noProof/>
            <w:webHidden/>
          </w:rPr>
          <w:fldChar w:fldCharType="separate"/>
        </w:r>
        <w:r w:rsidR="00047455">
          <w:rPr>
            <w:noProof/>
            <w:webHidden/>
          </w:rPr>
          <w:t>46</w:t>
        </w:r>
        <w:r w:rsidR="00047455">
          <w:rPr>
            <w:noProof/>
            <w:webHidden/>
          </w:rPr>
          <w:fldChar w:fldCharType="end"/>
        </w:r>
      </w:hyperlink>
    </w:p>
    <w:p w14:paraId="09082387" w14:textId="3284A01E" w:rsidR="00047455" w:rsidRDefault="00CC5B0F">
      <w:pPr>
        <w:pStyle w:val="Sisluet3"/>
        <w:rPr>
          <w:rFonts w:asciiTheme="minorHAnsi" w:eastAsiaTheme="minorEastAsia" w:hAnsiTheme="minorHAnsi" w:cstheme="minorBidi"/>
          <w:noProof/>
          <w:szCs w:val="22"/>
        </w:rPr>
      </w:pPr>
      <w:hyperlink w:anchor="_Toc163229831" w:history="1">
        <w:r w:rsidR="00047455" w:rsidRPr="00EA437A">
          <w:rPr>
            <w:rStyle w:val="Hyperlinkki"/>
            <w:noProof/>
          </w:rPr>
          <w:t>4.2.3.4 Vaikutukset sukupuolten tasa-arvoon</w:t>
        </w:r>
        <w:r w:rsidR="00047455">
          <w:rPr>
            <w:noProof/>
            <w:webHidden/>
          </w:rPr>
          <w:tab/>
        </w:r>
        <w:r w:rsidR="00047455">
          <w:rPr>
            <w:noProof/>
            <w:webHidden/>
          </w:rPr>
          <w:fldChar w:fldCharType="begin"/>
        </w:r>
        <w:r w:rsidR="00047455">
          <w:rPr>
            <w:noProof/>
            <w:webHidden/>
          </w:rPr>
          <w:instrText xml:space="preserve"> PAGEREF _Toc163229831 \h </w:instrText>
        </w:r>
        <w:r w:rsidR="00047455">
          <w:rPr>
            <w:noProof/>
            <w:webHidden/>
          </w:rPr>
        </w:r>
        <w:r w:rsidR="00047455">
          <w:rPr>
            <w:noProof/>
            <w:webHidden/>
          </w:rPr>
          <w:fldChar w:fldCharType="separate"/>
        </w:r>
        <w:r w:rsidR="00047455">
          <w:rPr>
            <w:noProof/>
            <w:webHidden/>
          </w:rPr>
          <w:t>47</w:t>
        </w:r>
        <w:r w:rsidR="00047455">
          <w:rPr>
            <w:noProof/>
            <w:webHidden/>
          </w:rPr>
          <w:fldChar w:fldCharType="end"/>
        </w:r>
      </w:hyperlink>
    </w:p>
    <w:p w14:paraId="1847AFDD" w14:textId="5D8DB72F" w:rsidR="00047455" w:rsidRDefault="00CC5B0F">
      <w:pPr>
        <w:pStyle w:val="Sisluet3"/>
        <w:rPr>
          <w:rFonts w:asciiTheme="minorHAnsi" w:eastAsiaTheme="minorEastAsia" w:hAnsiTheme="minorHAnsi" w:cstheme="minorBidi"/>
          <w:noProof/>
          <w:szCs w:val="22"/>
        </w:rPr>
      </w:pPr>
      <w:hyperlink w:anchor="_Toc163229832" w:history="1">
        <w:r w:rsidR="00047455" w:rsidRPr="00EA437A">
          <w:rPr>
            <w:rStyle w:val="Hyperlinkki"/>
            <w:noProof/>
          </w:rPr>
          <w:t>4.2.3.5 Kielelliset vaikutukset</w:t>
        </w:r>
        <w:r w:rsidR="00047455">
          <w:rPr>
            <w:noProof/>
            <w:webHidden/>
          </w:rPr>
          <w:tab/>
        </w:r>
        <w:r w:rsidR="00047455">
          <w:rPr>
            <w:noProof/>
            <w:webHidden/>
          </w:rPr>
          <w:fldChar w:fldCharType="begin"/>
        </w:r>
        <w:r w:rsidR="00047455">
          <w:rPr>
            <w:noProof/>
            <w:webHidden/>
          </w:rPr>
          <w:instrText xml:space="preserve"> PAGEREF _Toc163229832 \h </w:instrText>
        </w:r>
        <w:r w:rsidR="00047455">
          <w:rPr>
            <w:noProof/>
            <w:webHidden/>
          </w:rPr>
        </w:r>
        <w:r w:rsidR="00047455">
          <w:rPr>
            <w:noProof/>
            <w:webHidden/>
          </w:rPr>
          <w:fldChar w:fldCharType="separate"/>
        </w:r>
        <w:r w:rsidR="00047455">
          <w:rPr>
            <w:noProof/>
            <w:webHidden/>
          </w:rPr>
          <w:t>47</w:t>
        </w:r>
        <w:r w:rsidR="00047455">
          <w:rPr>
            <w:noProof/>
            <w:webHidden/>
          </w:rPr>
          <w:fldChar w:fldCharType="end"/>
        </w:r>
      </w:hyperlink>
    </w:p>
    <w:p w14:paraId="11325F25" w14:textId="11CB436F" w:rsidR="00047455" w:rsidRDefault="00CC5B0F">
      <w:pPr>
        <w:pStyle w:val="Sisluet2"/>
        <w:rPr>
          <w:rFonts w:asciiTheme="minorHAnsi" w:eastAsiaTheme="minorEastAsia" w:hAnsiTheme="minorHAnsi" w:cstheme="minorBidi"/>
          <w:szCs w:val="22"/>
        </w:rPr>
      </w:pPr>
      <w:hyperlink w:anchor="_Toc163229833" w:history="1">
        <w:r w:rsidR="00047455" w:rsidRPr="00EA437A">
          <w:rPr>
            <w:rStyle w:val="Hyperlinkki"/>
          </w:rPr>
          <w:t>5 Muut toteuttamisvaihtoehdot</w:t>
        </w:r>
        <w:r w:rsidR="00047455">
          <w:rPr>
            <w:webHidden/>
          </w:rPr>
          <w:tab/>
        </w:r>
        <w:r w:rsidR="00047455">
          <w:rPr>
            <w:webHidden/>
          </w:rPr>
          <w:fldChar w:fldCharType="begin"/>
        </w:r>
        <w:r w:rsidR="00047455">
          <w:rPr>
            <w:webHidden/>
          </w:rPr>
          <w:instrText xml:space="preserve"> PAGEREF _Toc163229833 \h </w:instrText>
        </w:r>
        <w:r w:rsidR="00047455">
          <w:rPr>
            <w:webHidden/>
          </w:rPr>
        </w:r>
        <w:r w:rsidR="00047455">
          <w:rPr>
            <w:webHidden/>
          </w:rPr>
          <w:fldChar w:fldCharType="separate"/>
        </w:r>
        <w:r w:rsidR="00047455">
          <w:rPr>
            <w:webHidden/>
          </w:rPr>
          <w:t>47</w:t>
        </w:r>
        <w:r w:rsidR="00047455">
          <w:rPr>
            <w:webHidden/>
          </w:rPr>
          <w:fldChar w:fldCharType="end"/>
        </w:r>
      </w:hyperlink>
    </w:p>
    <w:p w14:paraId="5478C836" w14:textId="1B5B52F8" w:rsidR="00047455" w:rsidRDefault="00CC5B0F">
      <w:pPr>
        <w:pStyle w:val="Sisluet3"/>
        <w:rPr>
          <w:rFonts w:asciiTheme="minorHAnsi" w:eastAsiaTheme="minorEastAsia" w:hAnsiTheme="minorHAnsi" w:cstheme="minorBidi"/>
          <w:noProof/>
          <w:szCs w:val="22"/>
        </w:rPr>
      </w:pPr>
      <w:hyperlink w:anchor="_Toc163229834" w:history="1">
        <w:r w:rsidR="00047455" w:rsidRPr="00EA437A">
          <w:rPr>
            <w:rStyle w:val="Hyperlinkki"/>
            <w:noProof/>
          </w:rPr>
          <w:t>5.1 Vaihtoehdot ja niiden vaikutukset</w:t>
        </w:r>
        <w:r w:rsidR="00047455">
          <w:rPr>
            <w:noProof/>
            <w:webHidden/>
          </w:rPr>
          <w:tab/>
        </w:r>
        <w:r w:rsidR="00047455">
          <w:rPr>
            <w:noProof/>
            <w:webHidden/>
          </w:rPr>
          <w:fldChar w:fldCharType="begin"/>
        </w:r>
        <w:r w:rsidR="00047455">
          <w:rPr>
            <w:noProof/>
            <w:webHidden/>
          </w:rPr>
          <w:instrText xml:space="preserve"> PAGEREF _Toc163229834 \h </w:instrText>
        </w:r>
        <w:r w:rsidR="00047455">
          <w:rPr>
            <w:noProof/>
            <w:webHidden/>
          </w:rPr>
        </w:r>
        <w:r w:rsidR="00047455">
          <w:rPr>
            <w:noProof/>
            <w:webHidden/>
          </w:rPr>
          <w:fldChar w:fldCharType="separate"/>
        </w:r>
        <w:r w:rsidR="00047455">
          <w:rPr>
            <w:noProof/>
            <w:webHidden/>
          </w:rPr>
          <w:t>47</w:t>
        </w:r>
        <w:r w:rsidR="00047455">
          <w:rPr>
            <w:noProof/>
            <w:webHidden/>
          </w:rPr>
          <w:fldChar w:fldCharType="end"/>
        </w:r>
      </w:hyperlink>
    </w:p>
    <w:p w14:paraId="38A59B2E" w14:textId="01E9BB72" w:rsidR="00047455" w:rsidRDefault="00CC5B0F">
      <w:pPr>
        <w:pStyle w:val="Sisluet3"/>
        <w:rPr>
          <w:rFonts w:asciiTheme="minorHAnsi" w:eastAsiaTheme="minorEastAsia" w:hAnsiTheme="minorHAnsi" w:cstheme="minorBidi"/>
          <w:noProof/>
          <w:szCs w:val="22"/>
        </w:rPr>
      </w:pPr>
      <w:hyperlink w:anchor="_Toc163229835" w:history="1">
        <w:r w:rsidR="00047455" w:rsidRPr="00EA437A">
          <w:rPr>
            <w:rStyle w:val="Hyperlinkki"/>
            <w:noProof/>
          </w:rPr>
          <w:t>5.1.1 Hyväksytyn lain voimaantulo ilman soveltamisalan tarkentamista</w:t>
        </w:r>
        <w:r w:rsidR="00047455">
          <w:rPr>
            <w:noProof/>
            <w:webHidden/>
          </w:rPr>
          <w:tab/>
        </w:r>
        <w:r w:rsidR="00047455">
          <w:rPr>
            <w:noProof/>
            <w:webHidden/>
          </w:rPr>
          <w:fldChar w:fldCharType="begin"/>
        </w:r>
        <w:r w:rsidR="00047455">
          <w:rPr>
            <w:noProof/>
            <w:webHidden/>
          </w:rPr>
          <w:instrText xml:space="preserve"> PAGEREF _Toc163229835 \h </w:instrText>
        </w:r>
        <w:r w:rsidR="00047455">
          <w:rPr>
            <w:noProof/>
            <w:webHidden/>
          </w:rPr>
        </w:r>
        <w:r w:rsidR="00047455">
          <w:rPr>
            <w:noProof/>
            <w:webHidden/>
          </w:rPr>
          <w:fldChar w:fldCharType="separate"/>
        </w:r>
        <w:r w:rsidR="00047455">
          <w:rPr>
            <w:noProof/>
            <w:webHidden/>
          </w:rPr>
          <w:t>47</w:t>
        </w:r>
        <w:r w:rsidR="00047455">
          <w:rPr>
            <w:noProof/>
            <w:webHidden/>
          </w:rPr>
          <w:fldChar w:fldCharType="end"/>
        </w:r>
      </w:hyperlink>
    </w:p>
    <w:p w14:paraId="443F0C34" w14:textId="1BCEA637" w:rsidR="00047455" w:rsidRDefault="00CC5B0F">
      <w:pPr>
        <w:pStyle w:val="Sisluet3"/>
        <w:rPr>
          <w:rFonts w:asciiTheme="minorHAnsi" w:eastAsiaTheme="minorEastAsia" w:hAnsiTheme="minorHAnsi" w:cstheme="minorBidi"/>
          <w:noProof/>
          <w:szCs w:val="22"/>
        </w:rPr>
      </w:pPr>
      <w:hyperlink w:anchor="_Toc163229836" w:history="1">
        <w:r w:rsidR="00047455" w:rsidRPr="00EA437A">
          <w:rPr>
            <w:rStyle w:val="Hyperlinkki"/>
            <w:noProof/>
          </w:rPr>
          <w:t>5.2 Ulkomaiden lainsäädäntö ja muut ulkomailla käytetyt keinot</w:t>
        </w:r>
        <w:r w:rsidR="00047455">
          <w:rPr>
            <w:noProof/>
            <w:webHidden/>
          </w:rPr>
          <w:tab/>
        </w:r>
        <w:r w:rsidR="00047455">
          <w:rPr>
            <w:noProof/>
            <w:webHidden/>
          </w:rPr>
          <w:fldChar w:fldCharType="begin"/>
        </w:r>
        <w:r w:rsidR="00047455">
          <w:rPr>
            <w:noProof/>
            <w:webHidden/>
          </w:rPr>
          <w:instrText xml:space="preserve"> PAGEREF _Toc163229836 \h </w:instrText>
        </w:r>
        <w:r w:rsidR="00047455">
          <w:rPr>
            <w:noProof/>
            <w:webHidden/>
          </w:rPr>
        </w:r>
        <w:r w:rsidR="00047455">
          <w:rPr>
            <w:noProof/>
            <w:webHidden/>
          </w:rPr>
          <w:fldChar w:fldCharType="separate"/>
        </w:r>
        <w:r w:rsidR="00047455">
          <w:rPr>
            <w:noProof/>
            <w:webHidden/>
          </w:rPr>
          <w:t>50</w:t>
        </w:r>
        <w:r w:rsidR="00047455">
          <w:rPr>
            <w:noProof/>
            <w:webHidden/>
          </w:rPr>
          <w:fldChar w:fldCharType="end"/>
        </w:r>
      </w:hyperlink>
    </w:p>
    <w:p w14:paraId="41C3EE39" w14:textId="257796E8" w:rsidR="00047455" w:rsidRDefault="00CC5B0F">
      <w:pPr>
        <w:pStyle w:val="Sisluet3"/>
        <w:rPr>
          <w:rFonts w:asciiTheme="minorHAnsi" w:eastAsiaTheme="minorEastAsia" w:hAnsiTheme="minorHAnsi" w:cstheme="minorBidi"/>
          <w:noProof/>
          <w:szCs w:val="22"/>
        </w:rPr>
      </w:pPr>
      <w:hyperlink w:anchor="_Toc163229837" w:history="1">
        <w:r w:rsidR="00047455" w:rsidRPr="00EA437A">
          <w:rPr>
            <w:rStyle w:val="Hyperlinkki"/>
            <w:noProof/>
          </w:rPr>
          <w:t>5.2.1 Ruotsi</w:t>
        </w:r>
        <w:r w:rsidR="00047455">
          <w:rPr>
            <w:noProof/>
            <w:webHidden/>
          </w:rPr>
          <w:tab/>
        </w:r>
        <w:r w:rsidR="00047455">
          <w:rPr>
            <w:noProof/>
            <w:webHidden/>
          </w:rPr>
          <w:fldChar w:fldCharType="begin"/>
        </w:r>
        <w:r w:rsidR="00047455">
          <w:rPr>
            <w:noProof/>
            <w:webHidden/>
          </w:rPr>
          <w:instrText xml:space="preserve"> PAGEREF _Toc163229837 \h </w:instrText>
        </w:r>
        <w:r w:rsidR="00047455">
          <w:rPr>
            <w:noProof/>
            <w:webHidden/>
          </w:rPr>
        </w:r>
        <w:r w:rsidR="00047455">
          <w:rPr>
            <w:noProof/>
            <w:webHidden/>
          </w:rPr>
          <w:fldChar w:fldCharType="separate"/>
        </w:r>
        <w:r w:rsidR="00047455">
          <w:rPr>
            <w:noProof/>
            <w:webHidden/>
          </w:rPr>
          <w:t>51</w:t>
        </w:r>
        <w:r w:rsidR="00047455">
          <w:rPr>
            <w:noProof/>
            <w:webHidden/>
          </w:rPr>
          <w:fldChar w:fldCharType="end"/>
        </w:r>
      </w:hyperlink>
    </w:p>
    <w:p w14:paraId="1496D78D" w14:textId="33A10E54" w:rsidR="00047455" w:rsidRDefault="00CC5B0F">
      <w:pPr>
        <w:pStyle w:val="Sisluet3"/>
        <w:rPr>
          <w:rFonts w:asciiTheme="minorHAnsi" w:eastAsiaTheme="minorEastAsia" w:hAnsiTheme="minorHAnsi" w:cstheme="minorBidi"/>
          <w:noProof/>
          <w:szCs w:val="22"/>
        </w:rPr>
      </w:pPr>
      <w:hyperlink w:anchor="_Toc163229838" w:history="1">
        <w:r w:rsidR="00047455" w:rsidRPr="00EA437A">
          <w:rPr>
            <w:rStyle w:val="Hyperlinkki"/>
            <w:noProof/>
          </w:rPr>
          <w:t>5.2.2 Norja</w:t>
        </w:r>
        <w:r w:rsidR="00047455">
          <w:rPr>
            <w:noProof/>
            <w:webHidden/>
          </w:rPr>
          <w:tab/>
        </w:r>
        <w:r w:rsidR="00047455">
          <w:rPr>
            <w:noProof/>
            <w:webHidden/>
          </w:rPr>
          <w:fldChar w:fldCharType="begin"/>
        </w:r>
        <w:r w:rsidR="00047455">
          <w:rPr>
            <w:noProof/>
            <w:webHidden/>
          </w:rPr>
          <w:instrText xml:space="preserve"> PAGEREF _Toc163229838 \h </w:instrText>
        </w:r>
        <w:r w:rsidR="00047455">
          <w:rPr>
            <w:noProof/>
            <w:webHidden/>
          </w:rPr>
        </w:r>
        <w:r w:rsidR="00047455">
          <w:rPr>
            <w:noProof/>
            <w:webHidden/>
          </w:rPr>
          <w:fldChar w:fldCharType="separate"/>
        </w:r>
        <w:r w:rsidR="00047455">
          <w:rPr>
            <w:noProof/>
            <w:webHidden/>
          </w:rPr>
          <w:t>52</w:t>
        </w:r>
        <w:r w:rsidR="00047455">
          <w:rPr>
            <w:noProof/>
            <w:webHidden/>
          </w:rPr>
          <w:fldChar w:fldCharType="end"/>
        </w:r>
      </w:hyperlink>
    </w:p>
    <w:p w14:paraId="79D803B3" w14:textId="611E211C" w:rsidR="00047455" w:rsidRDefault="00CC5B0F">
      <w:pPr>
        <w:pStyle w:val="Sisluet3"/>
        <w:rPr>
          <w:rFonts w:asciiTheme="minorHAnsi" w:eastAsiaTheme="minorEastAsia" w:hAnsiTheme="minorHAnsi" w:cstheme="minorBidi"/>
          <w:noProof/>
          <w:szCs w:val="22"/>
        </w:rPr>
      </w:pPr>
      <w:hyperlink w:anchor="_Toc163229839" w:history="1">
        <w:r w:rsidR="00047455" w:rsidRPr="00EA437A">
          <w:rPr>
            <w:rStyle w:val="Hyperlinkki"/>
            <w:noProof/>
          </w:rPr>
          <w:t>5.2.3 Tanska</w:t>
        </w:r>
        <w:r w:rsidR="00047455">
          <w:rPr>
            <w:noProof/>
            <w:webHidden/>
          </w:rPr>
          <w:tab/>
        </w:r>
        <w:r w:rsidR="00047455">
          <w:rPr>
            <w:noProof/>
            <w:webHidden/>
          </w:rPr>
          <w:fldChar w:fldCharType="begin"/>
        </w:r>
        <w:r w:rsidR="00047455">
          <w:rPr>
            <w:noProof/>
            <w:webHidden/>
          </w:rPr>
          <w:instrText xml:space="preserve"> PAGEREF _Toc163229839 \h </w:instrText>
        </w:r>
        <w:r w:rsidR="00047455">
          <w:rPr>
            <w:noProof/>
            <w:webHidden/>
          </w:rPr>
        </w:r>
        <w:r w:rsidR="00047455">
          <w:rPr>
            <w:noProof/>
            <w:webHidden/>
          </w:rPr>
          <w:fldChar w:fldCharType="separate"/>
        </w:r>
        <w:r w:rsidR="00047455">
          <w:rPr>
            <w:noProof/>
            <w:webHidden/>
          </w:rPr>
          <w:t>52</w:t>
        </w:r>
        <w:r w:rsidR="00047455">
          <w:rPr>
            <w:noProof/>
            <w:webHidden/>
          </w:rPr>
          <w:fldChar w:fldCharType="end"/>
        </w:r>
      </w:hyperlink>
    </w:p>
    <w:p w14:paraId="6F12F52B" w14:textId="5BF814BB" w:rsidR="00047455" w:rsidRDefault="00CC5B0F">
      <w:pPr>
        <w:pStyle w:val="Sisluet2"/>
        <w:rPr>
          <w:rFonts w:asciiTheme="minorHAnsi" w:eastAsiaTheme="minorEastAsia" w:hAnsiTheme="minorHAnsi" w:cstheme="minorBidi"/>
          <w:szCs w:val="22"/>
        </w:rPr>
      </w:pPr>
      <w:hyperlink w:anchor="_Toc163229840" w:history="1">
        <w:r w:rsidR="00047455" w:rsidRPr="00EA437A">
          <w:rPr>
            <w:rStyle w:val="Hyperlinkki"/>
          </w:rPr>
          <w:t>6 Lausuntopalaute</w:t>
        </w:r>
        <w:r w:rsidR="00047455">
          <w:rPr>
            <w:webHidden/>
          </w:rPr>
          <w:tab/>
        </w:r>
        <w:r w:rsidR="00047455">
          <w:rPr>
            <w:webHidden/>
          </w:rPr>
          <w:fldChar w:fldCharType="begin"/>
        </w:r>
        <w:r w:rsidR="00047455">
          <w:rPr>
            <w:webHidden/>
          </w:rPr>
          <w:instrText xml:space="preserve"> PAGEREF _Toc163229840 \h </w:instrText>
        </w:r>
        <w:r w:rsidR="00047455">
          <w:rPr>
            <w:webHidden/>
          </w:rPr>
        </w:r>
        <w:r w:rsidR="00047455">
          <w:rPr>
            <w:webHidden/>
          </w:rPr>
          <w:fldChar w:fldCharType="separate"/>
        </w:r>
        <w:r w:rsidR="00047455">
          <w:rPr>
            <w:webHidden/>
          </w:rPr>
          <w:t>53</w:t>
        </w:r>
        <w:r w:rsidR="00047455">
          <w:rPr>
            <w:webHidden/>
          </w:rPr>
          <w:fldChar w:fldCharType="end"/>
        </w:r>
      </w:hyperlink>
    </w:p>
    <w:p w14:paraId="4554584C" w14:textId="6933775E" w:rsidR="00047455" w:rsidRDefault="00CC5B0F">
      <w:pPr>
        <w:pStyle w:val="Sisluet2"/>
        <w:rPr>
          <w:rFonts w:asciiTheme="minorHAnsi" w:eastAsiaTheme="minorEastAsia" w:hAnsiTheme="minorHAnsi" w:cstheme="minorBidi"/>
          <w:szCs w:val="22"/>
        </w:rPr>
      </w:pPr>
      <w:hyperlink w:anchor="_Toc163229841" w:history="1">
        <w:r w:rsidR="00047455" w:rsidRPr="00EA437A">
          <w:rPr>
            <w:rStyle w:val="Hyperlinkki"/>
          </w:rPr>
          <w:t>7 Säännöskohtaiset perustelut</w:t>
        </w:r>
        <w:r w:rsidR="00047455">
          <w:rPr>
            <w:webHidden/>
          </w:rPr>
          <w:tab/>
        </w:r>
        <w:r w:rsidR="00047455">
          <w:rPr>
            <w:webHidden/>
          </w:rPr>
          <w:fldChar w:fldCharType="begin"/>
        </w:r>
        <w:r w:rsidR="00047455">
          <w:rPr>
            <w:webHidden/>
          </w:rPr>
          <w:instrText xml:space="preserve"> PAGEREF _Toc163229841 \h </w:instrText>
        </w:r>
        <w:r w:rsidR="00047455">
          <w:rPr>
            <w:webHidden/>
          </w:rPr>
        </w:r>
        <w:r w:rsidR="00047455">
          <w:rPr>
            <w:webHidden/>
          </w:rPr>
          <w:fldChar w:fldCharType="separate"/>
        </w:r>
        <w:r w:rsidR="00047455">
          <w:rPr>
            <w:webHidden/>
          </w:rPr>
          <w:t>53</w:t>
        </w:r>
        <w:r w:rsidR="00047455">
          <w:rPr>
            <w:webHidden/>
          </w:rPr>
          <w:fldChar w:fldCharType="end"/>
        </w:r>
      </w:hyperlink>
    </w:p>
    <w:p w14:paraId="4FCC482E" w14:textId="326AE71B" w:rsidR="00047455" w:rsidRDefault="00CC5B0F">
      <w:pPr>
        <w:pStyle w:val="Sisluet3"/>
        <w:rPr>
          <w:rFonts w:asciiTheme="minorHAnsi" w:eastAsiaTheme="minorEastAsia" w:hAnsiTheme="minorHAnsi" w:cstheme="minorBidi"/>
          <w:noProof/>
          <w:szCs w:val="22"/>
        </w:rPr>
      </w:pPr>
      <w:hyperlink w:anchor="_Toc163229842" w:history="1">
        <w:r w:rsidR="00047455" w:rsidRPr="00EA437A">
          <w:rPr>
            <w:rStyle w:val="Hyperlinkki"/>
            <w:noProof/>
          </w:rPr>
          <w:t>7.1 Vammaispalvelulaki</w:t>
        </w:r>
        <w:r w:rsidR="00047455">
          <w:rPr>
            <w:noProof/>
            <w:webHidden/>
          </w:rPr>
          <w:tab/>
        </w:r>
        <w:r w:rsidR="00047455">
          <w:rPr>
            <w:noProof/>
            <w:webHidden/>
          </w:rPr>
          <w:fldChar w:fldCharType="begin"/>
        </w:r>
        <w:r w:rsidR="00047455">
          <w:rPr>
            <w:noProof/>
            <w:webHidden/>
          </w:rPr>
          <w:instrText xml:space="preserve"> PAGEREF _Toc163229842 \h </w:instrText>
        </w:r>
        <w:r w:rsidR="00047455">
          <w:rPr>
            <w:noProof/>
            <w:webHidden/>
          </w:rPr>
        </w:r>
        <w:r w:rsidR="00047455">
          <w:rPr>
            <w:noProof/>
            <w:webHidden/>
          </w:rPr>
          <w:fldChar w:fldCharType="separate"/>
        </w:r>
        <w:r w:rsidR="00047455">
          <w:rPr>
            <w:noProof/>
            <w:webHidden/>
          </w:rPr>
          <w:t>53</w:t>
        </w:r>
        <w:r w:rsidR="00047455">
          <w:rPr>
            <w:noProof/>
            <w:webHidden/>
          </w:rPr>
          <w:fldChar w:fldCharType="end"/>
        </w:r>
      </w:hyperlink>
    </w:p>
    <w:p w14:paraId="6AF9EE1E" w14:textId="6071941F" w:rsidR="00047455" w:rsidRDefault="00CC5B0F">
      <w:pPr>
        <w:pStyle w:val="Sisluet3"/>
        <w:rPr>
          <w:rFonts w:asciiTheme="minorHAnsi" w:eastAsiaTheme="minorEastAsia" w:hAnsiTheme="minorHAnsi" w:cstheme="minorBidi"/>
          <w:noProof/>
          <w:szCs w:val="22"/>
        </w:rPr>
      </w:pPr>
      <w:hyperlink w:anchor="_Toc163229843" w:history="1">
        <w:r w:rsidR="00047455" w:rsidRPr="00EA437A">
          <w:rPr>
            <w:rStyle w:val="Hyperlinkki"/>
            <w:noProof/>
          </w:rPr>
          <w:t>7.2 Sosiaalihuoltolaki</w:t>
        </w:r>
        <w:r w:rsidR="00047455">
          <w:rPr>
            <w:noProof/>
            <w:webHidden/>
          </w:rPr>
          <w:tab/>
        </w:r>
        <w:r w:rsidR="00047455">
          <w:rPr>
            <w:noProof/>
            <w:webHidden/>
          </w:rPr>
          <w:fldChar w:fldCharType="begin"/>
        </w:r>
        <w:r w:rsidR="00047455">
          <w:rPr>
            <w:noProof/>
            <w:webHidden/>
          </w:rPr>
          <w:instrText xml:space="preserve"> PAGEREF _Toc163229843 \h </w:instrText>
        </w:r>
        <w:r w:rsidR="00047455">
          <w:rPr>
            <w:noProof/>
            <w:webHidden/>
          </w:rPr>
        </w:r>
        <w:r w:rsidR="00047455">
          <w:rPr>
            <w:noProof/>
            <w:webHidden/>
          </w:rPr>
          <w:fldChar w:fldCharType="separate"/>
        </w:r>
        <w:r w:rsidR="00047455">
          <w:rPr>
            <w:noProof/>
            <w:webHidden/>
          </w:rPr>
          <w:t>61</w:t>
        </w:r>
        <w:r w:rsidR="00047455">
          <w:rPr>
            <w:noProof/>
            <w:webHidden/>
          </w:rPr>
          <w:fldChar w:fldCharType="end"/>
        </w:r>
      </w:hyperlink>
    </w:p>
    <w:p w14:paraId="1130D3D6" w14:textId="5BCEBB97" w:rsidR="00047455" w:rsidRDefault="00CC5B0F">
      <w:pPr>
        <w:pStyle w:val="Sisluet2"/>
        <w:rPr>
          <w:rFonts w:asciiTheme="minorHAnsi" w:eastAsiaTheme="minorEastAsia" w:hAnsiTheme="minorHAnsi" w:cstheme="minorBidi"/>
          <w:szCs w:val="22"/>
        </w:rPr>
      </w:pPr>
      <w:hyperlink w:anchor="_Toc163229844" w:history="1">
        <w:r w:rsidR="00047455" w:rsidRPr="00EA437A">
          <w:rPr>
            <w:rStyle w:val="Hyperlinkki"/>
          </w:rPr>
          <w:t>8 Voimaantulo</w:t>
        </w:r>
        <w:r w:rsidR="00047455">
          <w:rPr>
            <w:webHidden/>
          </w:rPr>
          <w:tab/>
        </w:r>
        <w:r w:rsidR="00047455">
          <w:rPr>
            <w:webHidden/>
          </w:rPr>
          <w:fldChar w:fldCharType="begin"/>
        </w:r>
        <w:r w:rsidR="00047455">
          <w:rPr>
            <w:webHidden/>
          </w:rPr>
          <w:instrText xml:space="preserve"> PAGEREF _Toc163229844 \h </w:instrText>
        </w:r>
        <w:r w:rsidR="00047455">
          <w:rPr>
            <w:webHidden/>
          </w:rPr>
        </w:r>
        <w:r w:rsidR="00047455">
          <w:rPr>
            <w:webHidden/>
          </w:rPr>
          <w:fldChar w:fldCharType="separate"/>
        </w:r>
        <w:r w:rsidR="00047455">
          <w:rPr>
            <w:webHidden/>
          </w:rPr>
          <w:t>63</w:t>
        </w:r>
        <w:r w:rsidR="00047455">
          <w:rPr>
            <w:webHidden/>
          </w:rPr>
          <w:fldChar w:fldCharType="end"/>
        </w:r>
      </w:hyperlink>
    </w:p>
    <w:p w14:paraId="193B719E" w14:textId="5CC5CAE5" w:rsidR="00047455" w:rsidRDefault="00CC5B0F">
      <w:pPr>
        <w:pStyle w:val="Sisluet2"/>
        <w:rPr>
          <w:rFonts w:asciiTheme="minorHAnsi" w:eastAsiaTheme="minorEastAsia" w:hAnsiTheme="minorHAnsi" w:cstheme="minorBidi"/>
          <w:szCs w:val="22"/>
        </w:rPr>
      </w:pPr>
      <w:hyperlink w:anchor="_Toc163229845" w:history="1">
        <w:r w:rsidR="00047455" w:rsidRPr="00EA437A">
          <w:rPr>
            <w:rStyle w:val="Hyperlinkki"/>
          </w:rPr>
          <w:t>9 Toimeenpano ja seuranta</w:t>
        </w:r>
        <w:r w:rsidR="00047455">
          <w:rPr>
            <w:webHidden/>
          </w:rPr>
          <w:tab/>
        </w:r>
        <w:r w:rsidR="00047455">
          <w:rPr>
            <w:webHidden/>
          </w:rPr>
          <w:fldChar w:fldCharType="begin"/>
        </w:r>
        <w:r w:rsidR="00047455">
          <w:rPr>
            <w:webHidden/>
          </w:rPr>
          <w:instrText xml:space="preserve"> PAGEREF _Toc163229845 \h </w:instrText>
        </w:r>
        <w:r w:rsidR="00047455">
          <w:rPr>
            <w:webHidden/>
          </w:rPr>
        </w:r>
        <w:r w:rsidR="00047455">
          <w:rPr>
            <w:webHidden/>
          </w:rPr>
          <w:fldChar w:fldCharType="separate"/>
        </w:r>
        <w:r w:rsidR="00047455">
          <w:rPr>
            <w:webHidden/>
          </w:rPr>
          <w:t>63</w:t>
        </w:r>
        <w:r w:rsidR="00047455">
          <w:rPr>
            <w:webHidden/>
          </w:rPr>
          <w:fldChar w:fldCharType="end"/>
        </w:r>
      </w:hyperlink>
    </w:p>
    <w:p w14:paraId="188268B5" w14:textId="5568FF7B" w:rsidR="00047455" w:rsidRDefault="00CC5B0F">
      <w:pPr>
        <w:pStyle w:val="Sisluet2"/>
        <w:rPr>
          <w:rFonts w:asciiTheme="minorHAnsi" w:eastAsiaTheme="minorEastAsia" w:hAnsiTheme="minorHAnsi" w:cstheme="minorBidi"/>
          <w:szCs w:val="22"/>
        </w:rPr>
      </w:pPr>
      <w:hyperlink w:anchor="_Toc163229846" w:history="1">
        <w:r w:rsidR="00047455" w:rsidRPr="00EA437A">
          <w:rPr>
            <w:rStyle w:val="Hyperlinkki"/>
          </w:rPr>
          <w:t>10 Suhde talousarvioesitykseen</w:t>
        </w:r>
        <w:r w:rsidR="00047455">
          <w:rPr>
            <w:webHidden/>
          </w:rPr>
          <w:tab/>
        </w:r>
        <w:r w:rsidR="00047455">
          <w:rPr>
            <w:webHidden/>
          </w:rPr>
          <w:fldChar w:fldCharType="begin"/>
        </w:r>
        <w:r w:rsidR="00047455">
          <w:rPr>
            <w:webHidden/>
          </w:rPr>
          <w:instrText xml:space="preserve"> PAGEREF _Toc163229846 \h </w:instrText>
        </w:r>
        <w:r w:rsidR="00047455">
          <w:rPr>
            <w:webHidden/>
          </w:rPr>
        </w:r>
        <w:r w:rsidR="00047455">
          <w:rPr>
            <w:webHidden/>
          </w:rPr>
          <w:fldChar w:fldCharType="separate"/>
        </w:r>
        <w:r w:rsidR="00047455">
          <w:rPr>
            <w:webHidden/>
          </w:rPr>
          <w:t>63</w:t>
        </w:r>
        <w:r w:rsidR="00047455">
          <w:rPr>
            <w:webHidden/>
          </w:rPr>
          <w:fldChar w:fldCharType="end"/>
        </w:r>
      </w:hyperlink>
    </w:p>
    <w:p w14:paraId="5DF7A4F8" w14:textId="27E40B79" w:rsidR="00047455" w:rsidRDefault="00CC5B0F">
      <w:pPr>
        <w:pStyle w:val="Sisluet2"/>
        <w:rPr>
          <w:rFonts w:asciiTheme="minorHAnsi" w:eastAsiaTheme="minorEastAsia" w:hAnsiTheme="minorHAnsi" w:cstheme="minorBidi"/>
          <w:szCs w:val="22"/>
        </w:rPr>
      </w:pPr>
      <w:hyperlink w:anchor="_Toc163229847" w:history="1">
        <w:r w:rsidR="00047455" w:rsidRPr="00EA437A">
          <w:rPr>
            <w:rStyle w:val="Hyperlinkki"/>
          </w:rPr>
          <w:t>11 Suhde perustuslakiin ja säätämisjärjestys</w:t>
        </w:r>
        <w:r w:rsidR="00047455">
          <w:rPr>
            <w:webHidden/>
          </w:rPr>
          <w:tab/>
        </w:r>
        <w:r w:rsidR="00047455">
          <w:rPr>
            <w:webHidden/>
          </w:rPr>
          <w:fldChar w:fldCharType="begin"/>
        </w:r>
        <w:r w:rsidR="00047455">
          <w:rPr>
            <w:webHidden/>
          </w:rPr>
          <w:instrText xml:space="preserve"> PAGEREF _Toc163229847 \h </w:instrText>
        </w:r>
        <w:r w:rsidR="00047455">
          <w:rPr>
            <w:webHidden/>
          </w:rPr>
        </w:r>
        <w:r w:rsidR="00047455">
          <w:rPr>
            <w:webHidden/>
          </w:rPr>
          <w:fldChar w:fldCharType="separate"/>
        </w:r>
        <w:r w:rsidR="00047455">
          <w:rPr>
            <w:webHidden/>
          </w:rPr>
          <w:t>63</w:t>
        </w:r>
        <w:r w:rsidR="00047455">
          <w:rPr>
            <w:webHidden/>
          </w:rPr>
          <w:fldChar w:fldCharType="end"/>
        </w:r>
      </w:hyperlink>
    </w:p>
    <w:p w14:paraId="0080A74C" w14:textId="0ADBF92B" w:rsidR="00047455" w:rsidRDefault="00CC5B0F">
      <w:pPr>
        <w:pStyle w:val="Sisluet1"/>
        <w:rPr>
          <w:rFonts w:asciiTheme="minorHAnsi" w:eastAsiaTheme="minorEastAsia" w:hAnsiTheme="minorHAnsi" w:cstheme="minorBidi"/>
          <w:bCs w:val="0"/>
          <w:caps w:val="0"/>
          <w:noProof/>
          <w:szCs w:val="22"/>
        </w:rPr>
      </w:pPr>
      <w:hyperlink w:anchor="_Toc163229848" w:history="1">
        <w:r w:rsidR="00047455" w:rsidRPr="00EA437A">
          <w:rPr>
            <w:rStyle w:val="Hyperlinkki"/>
            <w:noProof/>
          </w:rPr>
          <w:t>Lakiehdotukset</w:t>
        </w:r>
        <w:r w:rsidR="00047455">
          <w:rPr>
            <w:noProof/>
            <w:webHidden/>
          </w:rPr>
          <w:tab/>
        </w:r>
        <w:r w:rsidR="00047455">
          <w:rPr>
            <w:noProof/>
            <w:webHidden/>
          </w:rPr>
          <w:fldChar w:fldCharType="begin"/>
        </w:r>
        <w:r w:rsidR="00047455">
          <w:rPr>
            <w:noProof/>
            <w:webHidden/>
          </w:rPr>
          <w:instrText xml:space="preserve"> PAGEREF _Toc163229848 \h </w:instrText>
        </w:r>
        <w:r w:rsidR="00047455">
          <w:rPr>
            <w:noProof/>
            <w:webHidden/>
          </w:rPr>
        </w:r>
        <w:r w:rsidR="00047455">
          <w:rPr>
            <w:noProof/>
            <w:webHidden/>
          </w:rPr>
          <w:fldChar w:fldCharType="separate"/>
        </w:r>
        <w:r w:rsidR="00047455">
          <w:rPr>
            <w:noProof/>
            <w:webHidden/>
          </w:rPr>
          <w:t>70</w:t>
        </w:r>
        <w:r w:rsidR="00047455">
          <w:rPr>
            <w:noProof/>
            <w:webHidden/>
          </w:rPr>
          <w:fldChar w:fldCharType="end"/>
        </w:r>
      </w:hyperlink>
    </w:p>
    <w:p w14:paraId="629EC2FC" w14:textId="787B54D7" w:rsidR="00047455" w:rsidRDefault="00CC5B0F">
      <w:pPr>
        <w:pStyle w:val="Sisluet3"/>
        <w:rPr>
          <w:rFonts w:asciiTheme="minorHAnsi" w:eastAsiaTheme="minorEastAsia" w:hAnsiTheme="minorHAnsi" w:cstheme="minorBidi"/>
          <w:noProof/>
          <w:szCs w:val="22"/>
        </w:rPr>
      </w:pPr>
      <w:hyperlink w:anchor="_Toc163229849" w:history="1">
        <w:r w:rsidR="00047455" w:rsidRPr="00EA437A">
          <w:rPr>
            <w:rStyle w:val="Hyperlinkki"/>
            <w:noProof/>
          </w:rPr>
          <w:t>vammaispalvelulain muuttamisesta</w:t>
        </w:r>
        <w:r w:rsidR="00047455">
          <w:rPr>
            <w:noProof/>
            <w:webHidden/>
          </w:rPr>
          <w:tab/>
        </w:r>
        <w:r w:rsidR="00047455">
          <w:rPr>
            <w:noProof/>
            <w:webHidden/>
          </w:rPr>
          <w:fldChar w:fldCharType="begin"/>
        </w:r>
        <w:r w:rsidR="00047455">
          <w:rPr>
            <w:noProof/>
            <w:webHidden/>
          </w:rPr>
          <w:instrText xml:space="preserve"> PAGEREF _Toc163229849 \h </w:instrText>
        </w:r>
        <w:r w:rsidR="00047455">
          <w:rPr>
            <w:noProof/>
            <w:webHidden/>
          </w:rPr>
        </w:r>
        <w:r w:rsidR="00047455">
          <w:rPr>
            <w:noProof/>
            <w:webHidden/>
          </w:rPr>
          <w:fldChar w:fldCharType="separate"/>
        </w:r>
        <w:r w:rsidR="00047455">
          <w:rPr>
            <w:noProof/>
            <w:webHidden/>
          </w:rPr>
          <w:t>70</w:t>
        </w:r>
        <w:r w:rsidR="00047455">
          <w:rPr>
            <w:noProof/>
            <w:webHidden/>
          </w:rPr>
          <w:fldChar w:fldCharType="end"/>
        </w:r>
      </w:hyperlink>
    </w:p>
    <w:p w14:paraId="7FAB161C" w14:textId="08B34292" w:rsidR="00047455" w:rsidRDefault="00CC5B0F">
      <w:pPr>
        <w:pStyle w:val="Sisluet3"/>
        <w:rPr>
          <w:rFonts w:asciiTheme="minorHAnsi" w:eastAsiaTheme="minorEastAsia" w:hAnsiTheme="minorHAnsi" w:cstheme="minorBidi"/>
          <w:noProof/>
          <w:szCs w:val="22"/>
        </w:rPr>
      </w:pPr>
      <w:hyperlink w:anchor="_Toc163229850" w:history="1">
        <w:r w:rsidR="00047455" w:rsidRPr="00EA437A">
          <w:rPr>
            <w:rStyle w:val="Hyperlinkki"/>
            <w:noProof/>
          </w:rPr>
          <w:t>sosiaalihuoltolain 4 §:n muuttamisesta</w:t>
        </w:r>
        <w:r w:rsidR="00047455">
          <w:rPr>
            <w:noProof/>
            <w:webHidden/>
          </w:rPr>
          <w:tab/>
        </w:r>
        <w:r w:rsidR="00047455">
          <w:rPr>
            <w:noProof/>
            <w:webHidden/>
          </w:rPr>
          <w:fldChar w:fldCharType="begin"/>
        </w:r>
        <w:r w:rsidR="00047455">
          <w:rPr>
            <w:noProof/>
            <w:webHidden/>
          </w:rPr>
          <w:instrText xml:space="preserve"> PAGEREF _Toc163229850 \h </w:instrText>
        </w:r>
        <w:r w:rsidR="00047455">
          <w:rPr>
            <w:noProof/>
            <w:webHidden/>
          </w:rPr>
        </w:r>
        <w:r w:rsidR="00047455">
          <w:rPr>
            <w:noProof/>
            <w:webHidden/>
          </w:rPr>
          <w:fldChar w:fldCharType="separate"/>
        </w:r>
        <w:r w:rsidR="00047455">
          <w:rPr>
            <w:noProof/>
            <w:webHidden/>
          </w:rPr>
          <w:t>73</w:t>
        </w:r>
        <w:r w:rsidR="00047455">
          <w:rPr>
            <w:noProof/>
            <w:webHidden/>
          </w:rPr>
          <w:fldChar w:fldCharType="end"/>
        </w:r>
      </w:hyperlink>
    </w:p>
    <w:p w14:paraId="617C304C" w14:textId="309B089F" w:rsidR="00047455" w:rsidRDefault="00CC5B0F">
      <w:pPr>
        <w:pStyle w:val="Sisluet1"/>
        <w:rPr>
          <w:rFonts w:asciiTheme="minorHAnsi" w:eastAsiaTheme="minorEastAsia" w:hAnsiTheme="minorHAnsi" w:cstheme="minorBidi"/>
          <w:bCs w:val="0"/>
          <w:caps w:val="0"/>
          <w:noProof/>
          <w:szCs w:val="22"/>
        </w:rPr>
      </w:pPr>
      <w:hyperlink w:anchor="_Toc163229851" w:history="1">
        <w:r w:rsidR="00047455" w:rsidRPr="00EA437A">
          <w:rPr>
            <w:rStyle w:val="Hyperlinkki"/>
            <w:noProof/>
          </w:rPr>
          <w:t>Liitteet</w:t>
        </w:r>
        <w:r w:rsidR="00047455">
          <w:rPr>
            <w:noProof/>
            <w:webHidden/>
          </w:rPr>
          <w:tab/>
        </w:r>
        <w:r w:rsidR="00047455">
          <w:rPr>
            <w:noProof/>
            <w:webHidden/>
          </w:rPr>
          <w:fldChar w:fldCharType="begin"/>
        </w:r>
        <w:r w:rsidR="00047455">
          <w:rPr>
            <w:noProof/>
            <w:webHidden/>
          </w:rPr>
          <w:instrText xml:space="preserve"> PAGEREF _Toc163229851 \h </w:instrText>
        </w:r>
        <w:r w:rsidR="00047455">
          <w:rPr>
            <w:noProof/>
            <w:webHidden/>
          </w:rPr>
        </w:r>
        <w:r w:rsidR="00047455">
          <w:rPr>
            <w:noProof/>
            <w:webHidden/>
          </w:rPr>
          <w:fldChar w:fldCharType="separate"/>
        </w:r>
        <w:r w:rsidR="00047455">
          <w:rPr>
            <w:noProof/>
            <w:webHidden/>
          </w:rPr>
          <w:t>75</w:t>
        </w:r>
        <w:r w:rsidR="00047455">
          <w:rPr>
            <w:noProof/>
            <w:webHidden/>
          </w:rPr>
          <w:fldChar w:fldCharType="end"/>
        </w:r>
      </w:hyperlink>
    </w:p>
    <w:p w14:paraId="7455C4D3" w14:textId="3421527E" w:rsidR="00047455" w:rsidRDefault="00CC5B0F">
      <w:pPr>
        <w:pStyle w:val="Sisluet1"/>
        <w:rPr>
          <w:rFonts w:asciiTheme="minorHAnsi" w:eastAsiaTheme="minorEastAsia" w:hAnsiTheme="minorHAnsi" w:cstheme="minorBidi"/>
          <w:bCs w:val="0"/>
          <w:caps w:val="0"/>
          <w:noProof/>
          <w:szCs w:val="22"/>
        </w:rPr>
      </w:pPr>
      <w:hyperlink w:anchor="_Toc163229852" w:history="1">
        <w:r w:rsidR="00047455" w:rsidRPr="00EA437A">
          <w:rPr>
            <w:rStyle w:val="Hyperlinkki"/>
            <w:noProof/>
          </w:rPr>
          <w:t>Rinnakkaistekstit</w:t>
        </w:r>
        <w:r w:rsidR="00047455">
          <w:rPr>
            <w:noProof/>
            <w:webHidden/>
          </w:rPr>
          <w:tab/>
        </w:r>
        <w:r w:rsidR="00047455">
          <w:rPr>
            <w:noProof/>
            <w:webHidden/>
          </w:rPr>
          <w:fldChar w:fldCharType="begin"/>
        </w:r>
        <w:r w:rsidR="00047455">
          <w:rPr>
            <w:noProof/>
            <w:webHidden/>
          </w:rPr>
          <w:instrText xml:space="preserve"> PAGEREF _Toc163229852 \h </w:instrText>
        </w:r>
        <w:r w:rsidR="00047455">
          <w:rPr>
            <w:noProof/>
            <w:webHidden/>
          </w:rPr>
        </w:r>
        <w:r w:rsidR="00047455">
          <w:rPr>
            <w:noProof/>
            <w:webHidden/>
          </w:rPr>
          <w:fldChar w:fldCharType="separate"/>
        </w:r>
        <w:r w:rsidR="00047455">
          <w:rPr>
            <w:noProof/>
            <w:webHidden/>
          </w:rPr>
          <w:t>75</w:t>
        </w:r>
        <w:r w:rsidR="00047455">
          <w:rPr>
            <w:noProof/>
            <w:webHidden/>
          </w:rPr>
          <w:fldChar w:fldCharType="end"/>
        </w:r>
      </w:hyperlink>
    </w:p>
    <w:p w14:paraId="196CBE1A" w14:textId="039A6A63" w:rsidR="00047455" w:rsidRDefault="00CC5B0F">
      <w:pPr>
        <w:pStyle w:val="Sisluet3"/>
        <w:rPr>
          <w:rFonts w:asciiTheme="minorHAnsi" w:eastAsiaTheme="minorEastAsia" w:hAnsiTheme="minorHAnsi" w:cstheme="minorBidi"/>
          <w:noProof/>
          <w:szCs w:val="22"/>
        </w:rPr>
      </w:pPr>
      <w:hyperlink w:anchor="_Toc163229853" w:history="1">
        <w:r w:rsidR="00047455" w:rsidRPr="00EA437A">
          <w:rPr>
            <w:rStyle w:val="Hyperlinkki"/>
            <w:noProof/>
          </w:rPr>
          <w:t>vammaispalvelulain muuttamisesta</w:t>
        </w:r>
        <w:r w:rsidR="00047455">
          <w:rPr>
            <w:noProof/>
            <w:webHidden/>
          </w:rPr>
          <w:tab/>
        </w:r>
        <w:r w:rsidR="00047455">
          <w:rPr>
            <w:noProof/>
            <w:webHidden/>
          </w:rPr>
          <w:fldChar w:fldCharType="begin"/>
        </w:r>
        <w:r w:rsidR="00047455">
          <w:rPr>
            <w:noProof/>
            <w:webHidden/>
          </w:rPr>
          <w:instrText xml:space="preserve"> PAGEREF _Toc163229853 \h </w:instrText>
        </w:r>
        <w:r w:rsidR="00047455">
          <w:rPr>
            <w:noProof/>
            <w:webHidden/>
          </w:rPr>
        </w:r>
        <w:r w:rsidR="00047455">
          <w:rPr>
            <w:noProof/>
            <w:webHidden/>
          </w:rPr>
          <w:fldChar w:fldCharType="separate"/>
        </w:r>
        <w:r w:rsidR="00047455">
          <w:rPr>
            <w:noProof/>
            <w:webHidden/>
          </w:rPr>
          <w:t>75</w:t>
        </w:r>
        <w:r w:rsidR="00047455">
          <w:rPr>
            <w:noProof/>
            <w:webHidden/>
          </w:rPr>
          <w:fldChar w:fldCharType="end"/>
        </w:r>
      </w:hyperlink>
    </w:p>
    <w:p w14:paraId="7BC5B133" w14:textId="3C59EFAB" w:rsidR="00047455" w:rsidRDefault="00CC5B0F">
      <w:pPr>
        <w:pStyle w:val="Sisluet3"/>
        <w:rPr>
          <w:rFonts w:asciiTheme="minorHAnsi" w:eastAsiaTheme="minorEastAsia" w:hAnsiTheme="minorHAnsi" w:cstheme="minorBidi"/>
          <w:noProof/>
          <w:szCs w:val="22"/>
        </w:rPr>
      </w:pPr>
      <w:hyperlink w:anchor="_Toc163229854" w:history="1">
        <w:r w:rsidR="00047455" w:rsidRPr="00EA437A">
          <w:rPr>
            <w:rStyle w:val="Hyperlinkki"/>
            <w:noProof/>
          </w:rPr>
          <w:t>sosiaalihuoltolain 4 §:n muuttamisesta</w:t>
        </w:r>
        <w:r w:rsidR="00047455">
          <w:rPr>
            <w:noProof/>
            <w:webHidden/>
          </w:rPr>
          <w:tab/>
        </w:r>
        <w:r w:rsidR="00047455">
          <w:rPr>
            <w:noProof/>
            <w:webHidden/>
          </w:rPr>
          <w:fldChar w:fldCharType="begin"/>
        </w:r>
        <w:r w:rsidR="00047455">
          <w:rPr>
            <w:noProof/>
            <w:webHidden/>
          </w:rPr>
          <w:instrText xml:space="preserve"> PAGEREF _Toc163229854 \h </w:instrText>
        </w:r>
        <w:r w:rsidR="00047455">
          <w:rPr>
            <w:noProof/>
            <w:webHidden/>
          </w:rPr>
        </w:r>
        <w:r w:rsidR="00047455">
          <w:rPr>
            <w:noProof/>
            <w:webHidden/>
          </w:rPr>
          <w:fldChar w:fldCharType="separate"/>
        </w:r>
        <w:r w:rsidR="00047455">
          <w:rPr>
            <w:noProof/>
            <w:webHidden/>
          </w:rPr>
          <w:t>79</w:t>
        </w:r>
        <w:r w:rsidR="00047455">
          <w:rPr>
            <w:noProof/>
            <w:webHidden/>
          </w:rPr>
          <w:fldChar w:fldCharType="end"/>
        </w:r>
      </w:hyperlink>
    </w:p>
    <w:p w14:paraId="4AC77116" w14:textId="154984B1" w:rsidR="00A17195" w:rsidRPr="00A17195" w:rsidRDefault="00095BC2" w:rsidP="00A17195">
      <w:r>
        <w:rPr>
          <w:rFonts w:eastAsia="Times New Roman"/>
          <w:bCs/>
          <w:caps/>
          <w:szCs w:val="20"/>
          <w:lang w:eastAsia="fi-FI"/>
        </w:rPr>
        <w:fldChar w:fldCharType="end"/>
      </w:r>
    </w:p>
    <w:p w14:paraId="604A256B" w14:textId="77777777" w:rsidR="006E6F46" w:rsidRDefault="005A0584" w:rsidP="00EB0A9A">
      <w:pPr>
        <w:pStyle w:val="LLNormaali"/>
      </w:pPr>
      <w:r>
        <w:br w:type="page"/>
      </w:r>
    </w:p>
    <w:bookmarkStart w:id="8" w:name="_Toc163216692" w:displacedByCustomXml="next"/>
    <w:bookmarkStart w:id="9" w:name="_Toc163198679" w:displacedByCustomXml="next"/>
    <w:bookmarkStart w:id="10" w:name="_Toc161911954" w:displacedByCustomXml="next"/>
    <w:bookmarkStart w:id="11" w:name="_Toc161846139" w:displacedByCustomXml="next"/>
    <w:bookmarkStart w:id="12" w:name="_Toc161847512" w:displacedByCustomXml="next"/>
    <w:bookmarkStart w:id="13" w:name="_Toc163207817" w:displacedByCustomXml="next"/>
    <w:bookmarkStart w:id="14" w:name="_Toc163229692" w:displacedByCustomXml="next"/>
    <w:bookmarkStart w:id="15" w:name="_Toc163229792" w:displacedByCustomXml="next"/>
    <w:sdt>
      <w:sdtPr>
        <w:rPr>
          <w:rFonts w:eastAsia="Calibri"/>
          <w:b w:val="0"/>
          <w:caps w:val="0"/>
          <w:sz w:val="22"/>
          <w:szCs w:val="22"/>
          <w:lang w:eastAsia="en-US"/>
        </w:rPr>
        <w:alias w:val="Perustelut"/>
        <w:tag w:val="CCPerustelut"/>
        <w:id w:val="2058971695"/>
        <w:lock w:val="sdtLocked"/>
        <w:placeholder>
          <w:docPart w:val="315A5285E0B449A79A87E3BE5C7C2F6C"/>
        </w:placeholder>
        <w15:color w:val="33CCCC"/>
      </w:sdtPr>
      <w:sdtEndPr>
        <w:rPr>
          <w:rFonts w:eastAsia="Times New Roman"/>
          <w:szCs w:val="24"/>
          <w:lang w:eastAsia="fi-FI"/>
        </w:rPr>
      </w:sdtEndPr>
      <w:sdtContent>
        <w:p w14:paraId="178A6BD7" w14:textId="77777777" w:rsidR="008414FE" w:rsidRDefault="004D2778" w:rsidP="008414FE">
          <w:pPr>
            <w:pStyle w:val="LLperustelut"/>
          </w:pPr>
          <w:r>
            <w:t>PERUSTELUT</w:t>
          </w:r>
          <w:bookmarkEnd w:id="15"/>
          <w:bookmarkEnd w:id="14"/>
          <w:bookmarkEnd w:id="13"/>
          <w:bookmarkEnd w:id="12"/>
          <w:bookmarkEnd w:id="11"/>
          <w:bookmarkEnd w:id="10"/>
          <w:bookmarkEnd w:id="9"/>
          <w:bookmarkEnd w:id="8"/>
        </w:p>
        <w:p w14:paraId="11BE4A4E" w14:textId="031C860C" w:rsidR="00A7637F" w:rsidRDefault="0075180F" w:rsidP="008D714A">
          <w:pPr>
            <w:pStyle w:val="LLP1Otsikkotaso"/>
          </w:pPr>
          <w:bookmarkStart w:id="16" w:name="_Toc161846140"/>
          <w:bookmarkStart w:id="17" w:name="_Toc161847513"/>
          <w:bookmarkStart w:id="18" w:name="_Toc161911955"/>
          <w:bookmarkStart w:id="19" w:name="_Toc163198680"/>
          <w:bookmarkStart w:id="20" w:name="_Toc163207818"/>
          <w:bookmarkStart w:id="21" w:name="_Toc163216693"/>
          <w:bookmarkStart w:id="22" w:name="_Toc163229693"/>
          <w:bookmarkStart w:id="23" w:name="_Toc163229793"/>
          <w:r>
            <w:t>Asian tausta ja valmistelu</w:t>
          </w:r>
          <w:bookmarkEnd w:id="16"/>
          <w:bookmarkEnd w:id="17"/>
          <w:bookmarkEnd w:id="18"/>
          <w:bookmarkEnd w:id="19"/>
          <w:bookmarkEnd w:id="20"/>
          <w:bookmarkEnd w:id="21"/>
          <w:bookmarkEnd w:id="22"/>
          <w:bookmarkEnd w:id="23"/>
        </w:p>
        <w:p w14:paraId="37FFC51A" w14:textId="6A7A5E56" w:rsidR="006C2A50" w:rsidRDefault="007B4171" w:rsidP="005A2BE8">
          <w:pPr>
            <w:pStyle w:val="LLP2Otsikkotaso"/>
          </w:pPr>
          <w:bookmarkStart w:id="24" w:name="_Toc161846141"/>
          <w:bookmarkStart w:id="25" w:name="_Toc161847514"/>
          <w:bookmarkStart w:id="26" w:name="_Toc161911956"/>
          <w:bookmarkStart w:id="27" w:name="_Toc163198681"/>
          <w:bookmarkStart w:id="28" w:name="_Toc163207819"/>
          <w:bookmarkStart w:id="29" w:name="_Toc163216694"/>
          <w:bookmarkStart w:id="30" w:name="_Toc163229694"/>
          <w:bookmarkStart w:id="31" w:name="_Toc163229794"/>
          <w:r>
            <w:t>T</w:t>
          </w:r>
          <w:r w:rsidR="004D2778">
            <w:t>austa</w:t>
          </w:r>
          <w:bookmarkEnd w:id="24"/>
          <w:bookmarkEnd w:id="25"/>
          <w:bookmarkEnd w:id="26"/>
          <w:bookmarkEnd w:id="27"/>
          <w:bookmarkEnd w:id="28"/>
          <w:bookmarkEnd w:id="29"/>
          <w:bookmarkEnd w:id="30"/>
          <w:bookmarkEnd w:id="31"/>
        </w:p>
        <w:p w14:paraId="4C5A6D83" w14:textId="3A68C3B4" w:rsidR="00C67717" w:rsidRDefault="00747B69" w:rsidP="00747B69">
          <w:pPr>
            <w:pStyle w:val="LLPerustelujenkappalejako"/>
          </w:pPr>
          <w:r>
            <w:t>Petteri Orpon hallituksen ohjelmaan sisältyy kirjaus, jonka mukaan keväällä 2023 hyväksytyn uuden vammaispalvelulain (</w:t>
          </w:r>
          <w:r w:rsidRPr="00A7637F">
            <w:t>675/2023</w:t>
          </w:r>
          <w:r>
            <w:t>)</w:t>
          </w:r>
          <w:r w:rsidRPr="00A7637F">
            <w:t xml:space="preserve"> </w:t>
          </w:r>
          <w:r>
            <w:t>voimaantuloa tulee siirtää sekä lisäksi</w:t>
          </w:r>
          <w:r w:rsidRPr="00A7637F">
            <w:rPr>
              <w:rFonts w:eastAsia="Calibri"/>
              <w:szCs w:val="22"/>
              <w:lang w:eastAsia="en-US"/>
            </w:rPr>
            <w:t xml:space="preserve"> </w:t>
          </w:r>
          <w:r w:rsidRPr="00A7637F">
            <w:t>käynnistä</w:t>
          </w:r>
          <w:r>
            <w:t>ä kiireellisesti lainvalmistelu</w:t>
          </w:r>
          <w:r w:rsidRPr="00A7637F">
            <w:t xml:space="preserve">, jonka tarkoituksena on turvata vammaisten </w:t>
          </w:r>
          <w:r w:rsidR="001D48FE">
            <w:t xml:space="preserve">henkilöiden </w:t>
          </w:r>
          <w:r w:rsidRPr="00A7637F">
            <w:t xml:space="preserve">oikeuksien toteutuminen ja </w:t>
          </w:r>
          <w:r w:rsidR="00D9723B">
            <w:t xml:space="preserve">palveluiden </w:t>
          </w:r>
          <w:r w:rsidR="00D9723B" w:rsidRPr="00A7637F">
            <w:t>saatavuus</w:t>
          </w:r>
          <w:r>
            <w:t xml:space="preserve">. Hallitusohjelman mukaan </w:t>
          </w:r>
          <w:r w:rsidRPr="00A7637F">
            <w:t>vammaispalvelula</w:t>
          </w:r>
          <w:r>
            <w:t xml:space="preserve">kia koskevassa </w:t>
          </w:r>
          <w:r w:rsidRPr="00A7637F">
            <w:t xml:space="preserve">valmistelussa </w:t>
          </w:r>
          <w:r>
            <w:t>huomioidaan vammaispalvelulakii</w:t>
          </w:r>
          <w:r w:rsidRPr="00A7637F">
            <w:t>n eduskuntakäsittelyn aikana tehdyt l</w:t>
          </w:r>
          <w:r>
            <w:t>isäykset. Edelleen hallitusohjelman mukaan l</w:t>
          </w:r>
          <w:r w:rsidRPr="00A7637F">
            <w:t>ainvalmistelun kustannusvaikutus nykytilanteeseen verrattuna saa olla 100 miljoonaa euroa vuosittaisia menoja kasvattava.</w:t>
          </w:r>
          <w:r>
            <w:t xml:space="preserve"> </w:t>
          </w:r>
          <w:r w:rsidR="006509DE">
            <w:t>Hallitusohjelman liite B sisältää kirjaukset vammaispalvelulain säilyttämisestä erityislakina ja</w:t>
          </w:r>
          <w:r w:rsidR="006509DE" w:rsidRPr="006509DE">
            <w:t xml:space="preserve"> vamm</w:t>
          </w:r>
          <w:r w:rsidR="006509DE">
            <w:t xml:space="preserve">aisten henkilöiden asianmukaisten </w:t>
          </w:r>
          <w:r w:rsidR="00D9723B">
            <w:t xml:space="preserve">palveluiden </w:t>
          </w:r>
          <w:r w:rsidR="00D9723B" w:rsidRPr="006509DE">
            <w:t>ja</w:t>
          </w:r>
          <w:r w:rsidR="006509DE" w:rsidRPr="006509DE">
            <w:t xml:space="preserve"> niiden kestävä</w:t>
          </w:r>
          <w:r w:rsidR="006509DE">
            <w:t>n rahoituksen varmistamis</w:t>
          </w:r>
          <w:r w:rsidR="00C81BEC">
            <w:t>es</w:t>
          </w:r>
          <w:r w:rsidR="006509DE">
            <w:t>ta.</w:t>
          </w:r>
        </w:p>
        <w:p w14:paraId="5E833B0F" w14:textId="34464812" w:rsidR="00747B69" w:rsidRDefault="00747B69" w:rsidP="00747B69">
          <w:pPr>
            <w:pStyle w:val="LLPerustelujenkappalejako"/>
          </w:pPr>
          <w:r>
            <w:t xml:space="preserve">Hyväksytyn vammaispalvelulain </w:t>
          </w:r>
          <w:r w:rsidR="000A1B09">
            <w:t xml:space="preserve">675/2023 (jatkossa myös </w:t>
          </w:r>
          <w:r w:rsidR="000A1B09" w:rsidRPr="000A1B09">
            <w:rPr>
              <w:i/>
            </w:rPr>
            <w:t>uusi vammaispalvelulaki</w:t>
          </w:r>
          <w:r w:rsidR="000A1B09">
            <w:t xml:space="preserve">) </w:t>
          </w:r>
          <w:r>
            <w:t xml:space="preserve">voimaantulo lykättiin </w:t>
          </w:r>
          <w:r w:rsidR="00E25AE1">
            <w:t>30.9.2023 voimaantulleiden</w:t>
          </w:r>
          <w:r>
            <w:t xml:space="preserve"> lakien nojalla ajankohtaan 1.1.2025.</w:t>
          </w:r>
          <w:r w:rsidRPr="00A7637F">
            <w:rPr>
              <w:rFonts w:eastAsia="Calibri"/>
              <w:color w:val="000000"/>
              <w:sz w:val="27"/>
              <w:szCs w:val="27"/>
              <w:lang w:eastAsia="en-US"/>
            </w:rPr>
            <w:t xml:space="preserve"> </w:t>
          </w:r>
          <w:r>
            <w:t>Voimaantulon lykkäämisen</w:t>
          </w:r>
          <w:r w:rsidRPr="00A7637F">
            <w:t xml:space="preserve"> </w:t>
          </w:r>
          <w:r>
            <w:t>tavoitteena oli</w:t>
          </w:r>
          <w:r w:rsidRPr="00A7637F">
            <w:t xml:space="preserve"> varata aikaa uuden vammaispalvelulain soveltamisalan tarkentamiselle</w:t>
          </w:r>
          <w:r>
            <w:t>.</w:t>
          </w:r>
        </w:p>
        <w:p w14:paraId="4D60B111" w14:textId="6977ABFF" w:rsidR="00747B69" w:rsidRDefault="009C50D1" w:rsidP="005A2BE8">
          <w:pPr>
            <w:pStyle w:val="LLPerustelujenkappalejako"/>
          </w:pPr>
          <w:r w:rsidRPr="008C598C">
            <w:t xml:space="preserve">Hyväksyttyä vammaispalvelulakia ja sen soveltamisalaa kuvataan tarkemmin tämän esityksen </w:t>
          </w:r>
          <w:r w:rsidR="008C598C" w:rsidRPr="008C598C">
            <w:t>nykytilaa kuvaavassa osiossa</w:t>
          </w:r>
          <w:r w:rsidRPr="008C598C">
            <w:t>.</w:t>
          </w:r>
        </w:p>
        <w:p w14:paraId="6A39445E" w14:textId="519BF7B5" w:rsidR="00A939B2" w:rsidRDefault="00A939B2" w:rsidP="00A939B2">
          <w:pPr>
            <w:pStyle w:val="LLP2Otsikkotaso"/>
          </w:pPr>
          <w:bookmarkStart w:id="32" w:name="_Toc161846142"/>
          <w:bookmarkStart w:id="33" w:name="_Toc161847515"/>
          <w:bookmarkStart w:id="34" w:name="_Toc161911957"/>
          <w:bookmarkStart w:id="35" w:name="_Toc163198682"/>
          <w:bookmarkStart w:id="36" w:name="_Toc163207820"/>
          <w:bookmarkStart w:id="37" w:name="_Toc163216695"/>
          <w:bookmarkStart w:id="38" w:name="_Toc163229695"/>
          <w:bookmarkStart w:id="39" w:name="_Toc163229795"/>
          <w:r>
            <w:t>Valmistelu</w:t>
          </w:r>
          <w:bookmarkEnd w:id="32"/>
          <w:bookmarkEnd w:id="33"/>
          <w:bookmarkEnd w:id="34"/>
          <w:bookmarkEnd w:id="35"/>
          <w:bookmarkEnd w:id="36"/>
          <w:bookmarkEnd w:id="37"/>
          <w:bookmarkEnd w:id="38"/>
          <w:bookmarkEnd w:id="39"/>
        </w:p>
        <w:p w14:paraId="0805D0DA" w14:textId="37BAA277" w:rsidR="00585D7B" w:rsidRDefault="00D70EE0" w:rsidP="00D20E3A">
          <w:pPr>
            <w:pStyle w:val="LLPerustelujenkappalejako"/>
          </w:pPr>
          <w:r>
            <w:t>Hallituksen esitys on valmisteltu virkatyönä</w:t>
          </w:r>
          <w:r w:rsidR="00BE7303">
            <w:t xml:space="preserve"> sosiaali- ja terveysministeriössä. </w:t>
          </w:r>
          <w:r w:rsidR="00C67717" w:rsidRPr="00C67717">
            <w:t xml:space="preserve">Hallitusohjelman mukaisesti sosiaali- ja terveysministeriössä valmistellaan sosiaali- ja terveydenhuollon kansallista palvelureformia, jossa palvelujärjestelmää kehitetään lainsäädännöllä, ohjelma- ja hanketyöllä sekä hyvinvointialueiden ohjausjärjestelmän uudistamisella (hanketunnukset VN/32594/2023 ja STM098:00/2023; </w:t>
          </w:r>
          <w:hyperlink r:id="rId11" w:history="1">
            <w:r w:rsidR="00C67717" w:rsidRPr="00C67717">
              <w:rPr>
                <w:rStyle w:val="Hyperlinkki"/>
              </w:rPr>
              <w:t>https://stm.fi/hanke?tunnus=STM098:00/2023</w:t>
            </w:r>
          </w:hyperlink>
          <w:r w:rsidR="00C67717" w:rsidRPr="00C67717">
            <w:t xml:space="preserve">). </w:t>
          </w:r>
          <w:r w:rsidR="007B6148">
            <w:t xml:space="preserve">Palvelureformia koskevissa hallitusohjelmakirjauksissa hyvinvointialueita ohjataan </w:t>
          </w:r>
          <w:r w:rsidR="001E243F">
            <w:t xml:space="preserve">muun muassa </w:t>
          </w:r>
          <w:r w:rsidR="007B6148" w:rsidRPr="00C67717">
            <w:t xml:space="preserve">uudistamaan </w:t>
          </w:r>
          <w:r w:rsidR="000325D2">
            <w:t>palveluita</w:t>
          </w:r>
          <w:r w:rsidR="007B6148" w:rsidRPr="00C67717">
            <w:t xml:space="preserve">an perustuen </w:t>
          </w:r>
          <w:r w:rsidR="00D9723B">
            <w:t xml:space="preserve">palveluiden </w:t>
          </w:r>
          <w:r w:rsidR="00D9723B" w:rsidRPr="00C67717">
            <w:t>tarkoituksenmukaiseen</w:t>
          </w:r>
          <w:r w:rsidR="007B6148" w:rsidRPr="00C67717">
            <w:t xml:space="preserve"> porrastukseen</w:t>
          </w:r>
          <w:r w:rsidR="007B6148">
            <w:t>. Myös tämä h</w:t>
          </w:r>
          <w:r w:rsidR="00C67717" w:rsidRPr="00C67717">
            <w:t xml:space="preserve">allituksen esitys </w:t>
          </w:r>
          <w:r w:rsidR="007B6148">
            <w:t>lukeutuu</w:t>
          </w:r>
          <w:r w:rsidR="00C67717" w:rsidRPr="00C67717">
            <w:t xml:space="preserve"> kansallisen palvelureformin lainsäädäntöhankekokonaisuu</w:t>
          </w:r>
          <w:r w:rsidR="007B6148">
            <w:t>teen. Hyväksytyn vammaispalvelulain soveltamisalan tarkentamista koskevalla valmistelulla on omat lähtökohtansa valmistelua koskevien nimenomaisten hallitusohjelmakirjausten ja niiden taustan vuoksi.</w:t>
          </w:r>
        </w:p>
        <w:p w14:paraId="69B1BCD3" w14:textId="0DF76ED9" w:rsidR="007B6148" w:rsidRDefault="00585D7B" w:rsidP="00D20E3A">
          <w:pPr>
            <w:pStyle w:val="LLPerustelujenkappalejako"/>
          </w:pPr>
          <w:r w:rsidRPr="00585D7B">
            <w:t xml:space="preserve">Käsitellessään hallituksen esitystä 9/2023 liittyen hyväksytyn vammaispalvelulain voimaantulon lykkäämiseen, eduskunta antoi lausumia, joista kaksi </w:t>
          </w:r>
          <w:r>
            <w:t>liittyy</w:t>
          </w:r>
          <w:r w:rsidRPr="00585D7B">
            <w:t xml:space="preserve"> soveltamisalan tarke</w:t>
          </w:r>
          <w:r>
            <w:t>ntamista koskevaan</w:t>
          </w:r>
          <w:r w:rsidR="00645212" w:rsidRPr="00D76BBA">
            <w:t xml:space="preserve"> </w:t>
          </w:r>
          <w:r w:rsidR="00BE7303" w:rsidRPr="00D76BBA">
            <w:t>valmisteluun</w:t>
          </w:r>
          <w:r>
            <w:t xml:space="preserve">: </w:t>
          </w:r>
          <w:r w:rsidRPr="00585D7B">
            <w:t>Eduskunta edellyttää, että valtioneuvosto ryhtyy toimenpiteisiin vammaispalvelulain soveltamisalan, lain ensisijaisuuden ja lain yksittäisten säännösten tarkkuuden kehittämiseksi siten, että kaikki vammaiset pääsevät tosiasiallisest</w:t>
          </w:r>
          <w:r>
            <w:t xml:space="preserve">i heille kuuluviin palveluihin; sekä: </w:t>
          </w:r>
          <w:r w:rsidRPr="00585D7B">
            <w:t xml:space="preserve">Eduskunta edellyttää, että valtioneuvosto varmistaa hyvinvointialueille riittävät resurssit vammaisten ihmisten tarpeenmukaisten </w:t>
          </w:r>
          <w:r w:rsidR="000325D2">
            <w:t xml:space="preserve">palveluiden </w:t>
          </w:r>
          <w:r w:rsidRPr="00585D7B">
            <w:t xml:space="preserve"> turvaamiseksi.</w:t>
          </w:r>
          <w:r>
            <w:t xml:space="preserve"> Lausumien</w:t>
          </w:r>
          <w:r w:rsidRPr="00585D7B">
            <w:t xml:space="preserve"> on tässä valmistelussa ymmärretty vahvistavan ha</w:t>
          </w:r>
          <w:r>
            <w:t>llitusohjelmakirjauksen mukaisia valmistelun lähtökohtia.</w:t>
          </w:r>
          <w:r w:rsidR="007B6148" w:rsidRPr="00C67717">
            <w:t xml:space="preserve"> </w:t>
          </w:r>
        </w:p>
        <w:p w14:paraId="090FD835" w14:textId="457A0034" w:rsidR="000F5652" w:rsidRDefault="000F5652" w:rsidP="00D20E3A">
          <w:pPr>
            <w:pStyle w:val="LLPerustelujenkappalejako"/>
            <w:rPr>
              <w:color w:val="FF0000"/>
            </w:rPr>
          </w:pPr>
          <w:r>
            <w:t>Valmistelussa on lisäksi huomioitu h</w:t>
          </w:r>
          <w:r w:rsidRPr="006509DE">
            <w:t xml:space="preserve">allitusohjelman </w:t>
          </w:r>
          <w:r>
            <w:t>kirjaus, jonka mukaan</w:t>
          </w:r>
          <w:r w:rsidRPr="006509DE">
            <w:t xml:space="preserve"> vammaispalvelulakia koskevassa valmistelussa huomioidaan vammaispalvelulakiin eduskuntakäsittelyn aikana tehdyt lisäykset</w:t>
          </w:r>
          <w:r>
            <w:t xml:space="preserve">. Näitä lisäyksiä ei ole valmistelussa muutettu. </w:t>
          </w:r>
          <w:r w:rsidRPr="00E66E1A">
            <w:t>Teknisenä korjauksena on kuitenkin lisätty kehitysvammaisten henkilöiden työtoimintaa koskevaan 27 §:ää</w:t>
          </w:r>
          <w:r w:rsidR="00B54A36" w:rsidRPr="00E66E1A">
            <w:t xml:space="preserve">n viittaus, joka </w:t>
          </w:r>
          <w:r w:rsidR="00294266" w:rsidRPr="00E66E1A">
            <w:lastRenderedPageBreak/>
            <w:t xml:space="preserve">pysyttäisi työtoimintaan osallistuvan kehitysvammaisen henkilön oikeudet ja työtoiminnan järjestäjän velvollisuudet sellaisena kuin ne ovat voimassa olevan lainsäädännön mukaan.  </w:t>
          </w:r>
        </w:p>
        <w:p w14:paraId="61EA3D58" w14:textId="314CB656" w:rsidR="00BE7303" w:rsidRDefault="00585D7B" w:rsidP="00D20E3A">
          <w:pPr>
            <w:pStyle w:val="LLPerustelujenkappalejako"/>
            <w:rPr>
              <w:color w:val="FF0000"/>
            </w:rPr>
          </w:pPr>
          <w:r w:rsidRPr="00585D7B">
            <w:t>Esityksen valmistelussa on tehty yhteistyötä</w:t>
          </w:r>
          <w:r w:rsidR="00645212" w:rsidRPr="00585D7B">
            <w:t xml:space="preserve"> </w:t>
          </w:r>
          <w:r>
            <w:t>useiden</w:t>
          </w:r>
          <w:r w:rsidR="00D878E0" w:rsidRPr="00D76BBA">
            <w:t xml:space="preserve"> sosiaali- ja terveysministeriön </w:t>
          </w:r>
          <w:r>
            <w:t xml:space="preserve">sekä Terveyden ja hyvinvoinnin laitoksen </w:t>
          </w:r>
          <w:r w:rsidR="001D48FE">
            <w:t>(</w:t>
          </w:r>
          <w:r w:rsidR="00695F30">
            <w:t xml:space="preserve">jäljempänä </w:t>
          </w:r>
          <w:r w:rsidR="001D48FE" w:rsidRPr="005D52B2">
            <w:rPr>
              <w:i/>
            </w:rPr>
            <w:t>THL</w:t>
          </w:r>
          <w:r w:rsidR="001D48FE">
            <w:t xml:space="preserve">) </w:t>
          </w:r>
          <w:r w:rsidR="00D878E0" w:rsidRPr="00D76BBA">
            <w:t xml:space="preserve">eri vastuualueiden </w:t>
          </w:r>
          <w:r>
            <w:t xml:space="preserve">asiantuntijoiden </w:t>
          </w:r>
          <w:r w:rsidRPr="00D76BBA">
            <w:t>kanssa</w:t>
          </w:r>
          <w:r w:rsidR="00D878E0" w:rsidRPr="00D76BBA">
            <w:t>. Taloudellisten vaikutusten arviointi on teh</w:t>
          </w:r>
          <w:r w:rsidR="00D76BBA" w:rsidRPr="00D76BBA">
            <w:t>ty virkamies</w:t>
          </w:r>
          <w:r w:rsidR="00D878E0" w:rsidRPr="00D76BBA">
            <w:t xml:space="preserve">ryhmässä, jossa ovat olleet mukana sosiaali- ja terveysministeriön, </w:t>
          </w:r>
          <w:r w:rsidR="00695F30">
            <w:t>THL:n</w:t>
          </w:r>
          <w:r w:rsidR="00D76BBA" w:rsidRPr="00D76BBA">
            <w:t xml:space="preserve"> sekä </w:t>
          </w:r>
          <w:r w:rsidR="00D878E0" w:rsidRPr="00D76BBA">
            <w:t xml:space="preserve">valtiovarainministeriön </w:t>
          </w:r>
          <w:r w:rsidR="00D76BBA" w:rsidRPr="00D76BBA">
            <w:t xml:space="preserve">asiantuntijat. </w:t>
          </w:r>
          <w:r w:rsidR="00D76BBA" w:rsidRPr="006D48DC">
            <w:t>Lisäksi ryhmä on kuullut Hyvinvointialueyhtiö Hyvil Oy:n ja Kunta- ja hyvinvointialuetyönantajien (KT) edustajia</w:t>
          </w:r>
          <w:r w:rsidR="007F784F" w:rsidRPr="006D48DC">
            <w:t>, muutamaa hyvinvointialuetta</w:t>
          </w:r>
          <w:r w:rsidR="00D76BBA" w:rsidRPr="006D48DC">
            <w:t xml:space="preserve"> sekä Vammaisten henkilöiden oikeuksien neuvottelukunta VANEa.</w:t>
          </w:r>
        </w:p>
        <w:p w14:paraId="41717C7E" w14:textId="3461CC57" w:rsidR="00D878E0" w:rsidRDefault="00D878E0" w:rsidP="00D20E3A">
          <w:pPr>
            <w:pStyle w:val="LLPerustelujenkappalejako"/>
            <w:rPr>
              <w:color w:val="FF0000"/>
            </w:rPr>
          </w:pPr>
          <w:r w:rsidRPr="00D878E0">
            <w:t xml:space="preserve">Sosiaali- ja terveysministeriö järjesti yhteistyössä THL:n kanssa uudistuksesta </w:t>
          </w:r>
          <w:r w:rsidR="00D76BBA" w:rsidRPr="00D76BBA">
            <w:t>seitsemän</w:t>
          </w:r>
          <w:r w:rsidRPr="00D76BBA">
            <w:t xml:space="preserve"> </w:t>
          </w:r>
          <w:r w:rsidRPr="00D878E0">
            <w:t xml:space="preserve">kuulemistilaisuutta </w:t>
          </w:r>
          <w:r>
            <w:t xml:space="preserve">marras-joulukuussa 2023. </w:t>
          </w:r>
          <w:r w:rsidRPr="00D878E0">
            <w:t>Niissä on kuultu muun muassa vammaisjärjestöjen, muiden asiakasjärjestöjen, palveluntu</w:t>
          </w:r>
          <w:r w:rsidR="00D76BBA">
            <w:t>ottajien, työmarkkinaosapuolten</w:t>
          </w:r>
          <w:r w:rsidRPr="00D878E0">
            <w:t xml:space="preserve">, hyvinvointialueiden ja Hyvinvointialueyhtiö Hyvil oy:n, valvontaviranomaisten, muiden viranomaistahojen kuten ministeriöiden ja valtuutettujen, </w:t>
          </w:r>
          <w:r w:rsidR="00D76BBA">
            <w:t xml:space="preserve">sekä lisäksi </w:t>
          </w:r>
          <w:r w:rsidR="00D76BBA" w:rsidRPr="00D878E0">
            <w:t xml:space="preserve">tutkijoiden </w:t>
          </w:r>
          <w:r w:rsidR="00D76BBA">
            <w:t xml:space="preserve">ja </w:t>
          </w:r>
          <w:r w:rsidRPr="00D878E0">
            <w:t xml:space="preserve">Ahvenanmaan </w:t>
          </w:r>
          <w:r w:rsidR="00D76BBA">
            <w:t xml:space="preserve">keskeisten toimijoiden </w:t>
          </w:r>
          <w:r w:rsidRPr="00D878E0">
            <w:t xml:space="preserve">näkemyksiä soveltamisalan tarkentamisesta. </w:t>
          </w:r>
          <w:r w:rsidRPr="00BB440C">
            <w:t>Ehdotus on kirjoitettu sovittaen yhteen sidosryhmien erilaiset toiveet ja näkemykset uudistuksen yksityiskohtaisesta sisällöstä</w:t>
          </w:r>
          <w:r w:rsidR="00871017">
            <w:t>.</w:t>
          </w:r>
        </w:p>
        <w:p w14:paraId="77BFD0FD" w14:textId="68643679" w:rsidR="008027EE" w:rsidRDefault="00A76D20" w:rsidP="00D20E3A">
          <w:pPr>
            <w:pStyle w:val="LLPerustelujenkappalejako"/>
          </w:pPr>
          <w:r w:rsidRPr="007629B4">
            <w:t xml:space="preserve">Tiedonkeruuvaiheessa </w:t>
          </w:r>
          <w:r w:rsidR="00871017">
            <w:t>pidettyjen</w:t>
          </w:r>
          <w:r w:rsidRPr="007629B4">
            <w:t xml:space="preserve"> kuulemisten myötä vahvistui näkemys, että uuden </w:t>
          </w:r>
          <w:r w:rsidR="00871017">
            <w:t>vammaispalvelu</w:t>
          </w:r>
          <w:r w:rsidRPr="007629B4">
            <w:t xml:space="preserve">lain eduskuntakäsittelyssä poistetun kaltaisen ikääntymisrajauksen lisääminen soveltamisalaan vaikuttaa juridisesti mahdottomalta perusoikeuksien ja niistä erityisesti yhdenvertaisuuden näkökulmasta. Kuultavista </w:t>
          </w:r>
          <w:r w:rsidR="001D48FE">
            <w:t xml:space="preserve">tahoista </w:t>
          </w:r>
          <w:r w:rsidRPr="007629B4">
            <w:t>muun muassa hyvinvointialueet ja os</w:t>
          </w:r>
          <w:r w:rsidR="00E331D6" w:rsidRPr="007629B4">
            <w:t>in valvontaviranomaiset painotti</w:t>
          </w:r>
          <w:r w:rsidRPr="007629B4">
            <w:t>vat ikääntymisrajauksen</w:t>
          </w:r>
          <w:r w:rsidR="00600E3A">
            <w:t xml:space="preserve"> tai muun soveltamisalan rajauksen</w:t>
          </w:r>
          <w:r w:rsidRPr="007629B4">
            <w:t xml:space="preserve"> tarvetta. </w:t>
          </w:r>
          <w:r w:rsidR="008027EE" w:rsidRPr="008027EE">
            <w:t>Vammaisjärjestöjen näkemykset tarpeesta tarkentaa lain soveltamisalaa vaihtelivat. Muutamat järjestöt katsoivat, että soveltamisalaa tulee selkeyttää.</w:t>
          </w:r>
          <w:r w:rsidR="008027EE">
            <w:t xml:space="preserve"> </w:t>
          </w:r>
          <w:r w:rsidR="008027EE" w:rsidRPr="008027EE">
            <w:t xml:space="preserve">Useat järjestöt kannattivat soveltamisalan säilyttämistä sellaisena kuin </w:t>
          </w:r>
          <w:r w:rsidR="005044B1">
            <w:t xml:space="preserve">se on </w:t>
          </w:r>
          <w:r w:rsidR="008027EE" w:rsidRPr="008027EE">
            <w:t>hyväksytyssä laissa.</w:t>
          </w:r>
          <w:r w:rsidR="008027EE">
            <w:t xml:space="preserve"> Vammaisjärjestöjen taholta painotettiin laajasti tarvetta säilyttää vammaispalvelulaki vammaisille henkilöille tarkoitettuna erityislakina, </w:t>
          </w:r>
          <w:r w:rsidR="008027EE" w:rsidRPr="008027EE">
            <w:t xml:space="preserve">mutta lain kohderyhmän osalta näkemykset poikkesivat toisistaan. </w:t>
          </w:r>
          <w:r w:rsidR="004423DB">
            <w:t>Tärkeänä kuitenkin pidettiin, että vammainen henkilö saisi iäkkäänäkin vammais</w:t>
          </w:r>
          <w:r w:rsidR="000325D2">
            <w:t>palveluita</w:t>
          </w:r>
          <w:r w:rsidR="004423DB">
            <w:t xml:space="preserve"> ja että iäkkäänä vammautunut henkilö saisi myöskin tarpeensa mukaiset vammaispalvelut. </w:t>
          </w:r>
          <w:r w:rsidR="00322913">
            <w:t xml:space="preserve">Muun muassa eduskunnan oikeusasiamiehen mukaan lain muuttaminen on tarpeen soveltamisalan selkeyttämiseksi. </w:t>
          </w:r>
          <w:r w:rsidR="004423DB">
            <w:t>Sekä vammaisjärjestöt että hyvinvointialueet korostivat</w:t>
          </w:r>
          <w:r w:rsidR="004423DB" w:rsidRPr="008027EE">
            <w:t xml:space="preserve">, että vammaispalvelulailla ei </w:t>
          </w:r>
          <w:r w:rsidR="004423DB">
            <w:t>tule</w:t>
          </w:r>
          <w:r w:rsidR="004423DB" w:rsidRPr="008027EE">
            <w:t xml:space="preserve"> paikata muun palvelujärjestelmän puutteita.</w:t>
          </w:r>
          <w:r w:rsidR="004423DB">
            <w:t xml:space="preserve"> </w:t>
          </w:r>
          <w:r w:rsidR="00322913">
            <w:t>Kuulemisissa toivottiin myös muun muassa sosiaalisen toimintakyvyn käsitteen tarkempaa määrittelyä tai siitä annettavaa soveltamisohjetta.</w:t>
          </w:r>
        </w:p>
        <w:p w14:paraId="0BE103B5" w14:textId="6AEB013E" w:rsidR="00A76D20" w:rsidRDefault="00600E3A" w:rsidP="00D20E3A">
          <w:pPr>
            <w:pStyle w:val="LLPerustelujenkappalejako"/>
          </w:pPr>
          <w:r>
            <w:t>Jatkovalmistelussa</w:t>
          </w:r>
          <w:r w:rsidR="00A76D20" w:rsidRPr="007629B4">
            <w:t xml:space="preserve"> </w:t>
          </w:r>
          <w:r w:rsidR="006509DE">
            <w:t xml:space="preserve">on tullut esiin </w:t>
          </w:r>
          <w:r w:rsidR="00A76D20" w:rsidRPr="007629B4">
            <w:t>m</w:t>
          </w:r>
          <w:r>
            <w:t xml:space="preserve">uita </w:t>
          </w:r>
          <w:r w:rsidR="00A76D20" w:rsidRPr="007629B4">
            <w:t xml:space="preserve">keinoja, joilla soveltamisalaa voitaisiin tarkentaa. </w:t>
          </w:r>
          <w:r w:rsidR="000F5652">
            <w:t>Ehdotettavilla</w:t>
          </w:r>
          <w:r w:rsidR="00FB2CCD">
            <w:t xml:space="preserve"> </w:t>
          </w:r>
          <w:r w:rsidR="000F5652">
            <w:t>tarkennuksilla</w:t>
          </w:r>
          <w:r w:rsidR="00FB2CCD">
            <w:t xml:space="preserve"> voitaisiin toteuttaa hallitusohjelmakirjausta vammaispalvelulain säilyttämisestä vammaisille henkilöille tarkoitettuna </w:t>
          </w:r>
          <w:r w:rsidR="00A76D20" w:rsidRPr="007629B4">
            <w:t xml:space="preserve">erityislakina ja näin </w:t>
          </w:r>
          <w:r w:rsidR="000F5652">
            <w:t>turvata</w:t>
          </w:r>
          <w:r w:rsidR="00A76D20" w:rsidRPr="007629B4">
            <w:t xml:space="preserve"> vammaisten henkilöiden oikeudet ja </w:t>
          </w:r>
          <w:r w:rsidR="00D9723B">
            <w:t xml:space="preserve">palveluiden </w:t>
          </w:r>
          <w:r w:rsidR="00D9723B" w:rsidRPr="007629B4">
            <w:t>saatavuus</w:t>
          </w:r>
          <w:r w:rsidR="00A76D20" w:rsidRPr="007629B4">
            <w:t>.</w:t>
          </w:r>
        </w:p>
        <w:p w14:paraId="1F9064AF" w14:textId="14A88447" w:rsidR="00D878E0" w:rsidRDefault="00D70EE0" w:rsidP="00D70EE0">
          <w:pPr>
            <w:pStyle w:val="LLPerustelujenkappalejako"/>
          </w:pPr>
          <w:r w:rsidRPr="00D70EE0">
            <w:t xml:space="preserve">Hallituksen esityksen luonnoksesta järjestettiin lausuntokierros </w:t>
          </w:r>
          <w:r w:rsidR="00E35834" w:rsidRPr="00E35834">
            <w:rPr>
              <w:color w:val="000000" w:themeColor="text1"/>
            </w:rPr>
            <w:t>12</w:t>
          </w:r>
          <w:r w:rsidR="008C598C" w:rsidRPr="00E35834">
            <w:rPr>
              <w:color w:val="000000" w:themeColor="text1"/>
            </w:rPr>
            <w:t>.4.-</w:t>
          </w:r>
          <w:r w:rsidR="00AF5C47">
            <w:rPr>
              <w:color w:val="000000" w:themeColor="text1"/>
            </w:rPr>
            <w:t>31.5</w:t>
          </w:r>
          <w:r w:rsidR="008C598C" w:rsidRPr="00E35834">
            <w:rPr>
              <w:color w:val="000000" w:themeColor="text1"/>
            </w:rPr>
            <w:t>.2024</w:t>
          </w:r>
          <w:r w:rsidRPr="00D70EE0">
            <w:t xml:space="preserve">. Lausuntoa </w:t>
          </w:r>
          <w:r w:rsidR="00F70859">
            <w:t>pyy</w:t>
          </w:r>
          <w:r w:rsidRPr="00D70EE0">
            <w:t xml:space="preserve">dettiin yhteensä </w:t>
          </w:r>
          <w:r w:rsidR="00FF1A4D" w:rsidRPr="00CC5B0F">
            <w:t xml:space="preserve">121 </w:t>
          </w:r>
          <w:r w:rsidRPr="00D70EE0">
            <w:t>taholta, minkä lisäksi kaikilla halukkailla oli mahdollisuus antaa lausuntonsa Lausuntopalvelu.fi –palvelussa.</w:t>
          </w:r>
        </w:p>
        <w:p w14:paraId="6276D0DE" w14:textId="1FE758D5" w:rsidR="00D70EE0" w:rsidRDefault="00D878E0" w:rsidP="00D20E3A">
          <w:pPr>
            <w:pStyle w:val="LLPerustelujenkappalejako"/>
          </w:pPr>
          <w:r w:rsidRPr="00D70EE0">
            <w:t xml:space="preserve">Esitystä koskevat asiakirjat ovat saatavilla osoitteessa valtioneuvosto.fi/hankkeet </w:t>
          </w:r>
          <w:r w:rsidR="00FF1A4D" w:rsidRPr="00D70EE0">
            <w:t>tunnuks</w:t>
          </w:r>
          <w:r w:rsidR="00FF1A4D">
            <w:t>i</w:t>
          </w:r>
          <w:r w:rsidR="00FF1A4D" w:rsidRPr="00D70EE0">
            <w:t xml:space="preserve">lla </w:t>
          </w:r>
          <w:r w:rsidRPr="00D70EE0">
            <w:t>STM067:00/2023</w:t>
          </w:r>
          <w:r w:rsidR="00FF1A4D">
            <w:t xml:space="preserve"> ja </w:t>
          </w:r>
          <w:r w:rsidR="00FF1A4D" w:rsidRPr="00E25AE1">
            <w:t>VN/24520/2023</w:t>
          </w:r>
          <w:r w:rsidRPr="00D70EE0">
            <w:t>.</w:t>
          </w:r>
        </w:p>
        <w:p w14:paraId="56AE843D" w14:textId="0679663F" w:rsidR="00E3777A" w:rsidRDefault="000F00F9" w:rsidP="00B17746">
          <w:pPr>
            <w:pStyle w:val="LLP1Otsikkotaso"/>
          </w:pPr>
          <w:bookmarkStart w:id="40" w:name="_Toc161846143"/>
          <w:bookmarkStart w:id="41" w:name="_Toc161847516"/>
          <w:bookmarkStart w:id="42" w:name="_Toc161911958"/>
          <w:bookmarkStart w:id="43" w:name="_Toc163198683"/>
          <w:bookmarkStart w:id="44" w:name="_Toc163207821"/>
          <w:bookmarkStart w:id="45" w:name="_Toc163216696"/>
          <w:bookmarkStart w:id="46" w:name="_Toc163229696"/>
          <w:bookmarkStart w:id="47" w:name="_Toc163229796"/>
          <w:r w:rsidRPr="00B17746">
            <w:rPr>
              <w:rStyle w:val="Kommentinviite"/>
              <w:spacing w:val="0"/>
              <w:sz w:val="20"/>
              <w:szCs w:val="20"/>
            </w:rPr>
            <w:lastRenderedPageBreak/>
            <w:t>Nykytila ja sen arvio</w:t>
          </w:r>
          <w:r w:rsidR="00B17746">
            <w:t>inti</w:t>
          </w:r>
          <w:bookmarkEnd w:id="40"/>
          <w:bookmarkEnd w:id="41"/>
          <w:bookmarkEnd w:id="42"/>
          <w:bookmarkEnd w:id="43"/>
          <w:bookmarkEnd w:id="44"/>
          <w:bookmarkEnd w:id="45"/>
          <w:bookmarkEnd w:id="46"/>
          <w:bookmarkEnd w:id="47"/>
        </w:p>
        <w:p w14:paraId="76332A0B" w14:textId="2E1C8ECC" w:rsidR="00F70859" w:rsidRPr="00F70859" w:rsidRDefault="00C81BEC" w:rsidP="00F70859">
          <w:pPr>
            <w:pStyle w:val="LLPerustelujenkappalejako"/>
          </w:pPr>
          <w:r>
            <w:t>H</w:t>
          </w:r>
          <w:r w:rsidRPr="00C81BEC">
            <w:t xml:space="preserve">allituksen esityksellä on tarkoitus muuttaa jo hyväksytyn uuden vammaispalvelulain soveltamisalaa. </w:t>
          </w:r>
          <w:r w:rsidR="00F70859" w:rsidRPr="008C598C">
            <w:t xml:space="preserve">Uutta vammaispalvelulakia koskevassa hallituksen esityksessä on kuvattu laajasti vammaisten henkilöiden </w:t>
          </w:r>
          <w:r w:rsidR="000325D2">
            <w:t>palveluita</w:t>
          </w:r>
          <w:r w:rsidR="00F70859" w:rsidRPr="008C598C">
            <w:t xml:space="preserve"> koskevaa nykytilaa ja lainsäädäntöä, joten tässä esityksessä keskitytään vain soveltamisalan tarkentamisen edellyttämien tietojen kuvaamiseen.</w:t>
          </w:r>
        </w:p>
        <w:p w14:paraId="05331740" w14:textId="67032A62" w:rsidR="00EB4970" w:rsidRDefault="00EB4970" w:rsidP="00571E54">
          <w:pPr>
            <w:pStyle w:val="LLP2Otsikkotaso"/>
          </w:pPr>
          <w:bookmarkStart w:id="48" w:name="_Toc161846144"/>
          <w:bookmarkStart w:id="49" w:name="_Toc161847517"/>
          <w:bookmarkStart w:id="50" w:name="_Toc161911959"/>
          <w:bookmarkStart w:id="51" w:name="_Toc163198684"/>
          <w:bookmarkStart w:id="52" w:name="_Toc163207822"/>
          <w:bookmarkStart w:id="53" w:name="_Toc163216697"/>
          <w:bookmarkStart w:id="54" w:name="_Toc163229697"/>
          <w:bookmarkStart w:id="55" w:name="_Toc163229797"/>
          <w:r>
            <w:t>Perus- ja ihmisoikeuksia koskeva sääntely</w:t>
          </w:r>
          <w:bookmarkEnd w:id="48"/>
          <w:bookmarkEnd w:id="49"/>
          <w:bookmarkEnd w:id="50"/>
          <w:bookmarkEnd w:id="51"/>
          <w:bookmarkEnd w:id="52"/>
          <w:bookmarkEnd w:id="53"/>
          <w:bookmarkEnd w:id="54"/>
          <w:bookmarkEnd w:id="55"/>
        </w:p>
        <w:p w14:paraId="465238A8" w14:textId="262923D1" w:rsidR="00EB4970" w:rsidRDefault="00EB4970" w:rsidP="00EB4970">
          <w:pPr>
            <w:pStyle w:val="LLPerustelujenkappalejako"/>
          </w:pPr>
          <w:r>
            <w:t>Vammais</w:t>
          </w:r>
          <w:r w:rsidR="00D9723B">
            <w:t>palveluiden järjestämisen</w:t>
          </w:r>
          <w:r>
            <w:t xml:space="preserve"> perusta on perustuslaissa ja ihmisoikeuksia koskevissa kansainvälisissä sopimuksissa. Näitä vammaispalvelulain pohjalla olevia velvoitteita on kuvattu laajasti uutta vammaispalvelulakia koskevassa hallituksen esityksessä (HE 191/2022 vp).</w:t>
          </w:r>
        </w:p>
        <w:p w14:paraId="60D27B3A" w14:textId="6616F799" w:rsidR="00EB4970" w:rsidRPr="00EB4970" w:rsidRDefault="00A54212" w:rsidP="00571E54">
          <w:pPr>
            <w:pStyle w:val="LLP2Otsikkotaso"/>
          </w:pPr>
          <w:bookmarkStart w:id="56" w:name="_Toc161846145"/>
          <w:bookmarkStart w:id="57" w:name="_Toc161847518"/>
          <w:bookmarkStart w:id="58" w:name="_Toc161911960"/>
          <w:bookmarkStart w:id="59" w:name="_Toc163198685"/>
          <w:bookmarkStart w:id="60" w:name="_Toc163207823"/>
          <w:bookmarkStart w:id="61" w:name="_Toc163216698"/>
          <w:bookmarkStart w:id="62" w:name="_Toc163229698"/>
          <w:bookmarkStart w:id="63" w:name="_Toc163229798"/>
          <w:r>
            <w:t>Uusi vammaispalvelulaki</w:t>
          </w:r>
          <w:bookmarkEnd w:id="56"/>
          <w:bookmarkEnd w:id="57"/>
          <w:bookmarkEnd w:id="58"/>
          <w:bookmarkEnd w:id="59"/>
          <w:bookmarkEnd w:id="60"/>
          <w:bookmarkEnd w:id="61"/>
          <w:bookmarkEnd w:id="62"/>
          <w:bookmarkEnd w:id="63"/>
        </w:p>
        <w:p w14:paraId="3B6A704E" w14:textId="378B0DA4" w:rsidR="009C50D1" w:rsidRDefault="009C50D1" w:rsidP="009C50D1">
          <w:pPr>
            <w:pStyle w:val="LLPerustelujenkappalejako"/>
          </w:pPr>
          <w:r w:rsidRPr="00A7637F">
            <w:t>Hallituksen esitys uudeksi vammaispalvelulaiksi (HE 191/2022</w:t>
          </w:r>
          <w:r w:rsidR="005724B8">
            <w:t xml:space="preserve"> vp</w:t>
          </w:r>
          <w:r w:rsidRPr="00A7637F">
            <w:t>) annettiin eduskuntaan syksyllä 2022 ja hyväksyttiin 1.3.2023. Uusi vammaispalvelulaki vahvistettiin 14.4.2023 ja tällöin voimaantuloajankohdaksi vahvistettiin 1.10.2023.</w:t>
          </w:r>
          <w:r w:rsidR="007F168B">
            <w:t xml:space="preserve"> </w:t>
          </w:r>
          <w:r w:rsidR="005724B8">
            <w:t>Sen jälkeen u</w:t>
          </w:r>
          <w:r w:rsidR="007F168B">
            <w:t xml:space="preserve">uden vammaispalvelulain voimaantuloa lykättiin </w:t>
          </w:r>
          <w:r w:rsidR="00E91D95">
            <w:t xml:space="preserve">vuoden </w:t>
          </w:r>
          <w:r w:rsidR="007F168B">
            <w:t xml:space="preserve">2025 </w:t>
          </w:r>
          <w:r w:rsidR="00E91D95">
            <w:t>alkuun</w:t>
          </w:r>
          <w:r w:rsidR="007F168B">
            <w:t xml:space="preserve"> </w:t>
          </w:r>
          <w:r w:rsidR="00E91D95">
            <w:t>lailla 953</w:t>
          </w:r>
          <w:r w:rsidR="007F168B">
            <w:t>/2023</w:t>
          </w:r>
          <w:r w:rsidR="005724B8">
            <w:t xml:space="preserve">, joka tuli voimaan 30.9.2023. </w:t>
          </w:r>
        </w:p>
        <w:p w14:paraId="1BB1FB13" w14:textId="324F8AD7" w:rsidR="00427D8B" w:rsidRDefault="00BB440C" w:rsidP="00427D8B">
          <w:pPr>
            <w:pStyle w:val="LLP3Otsikkotaso"/>
          </w:pPr>
          <w:bookmarkStart w:id="64" w:name="_Toc161847519"/>
          <w:bookmarkStart w:id="65" w:name="_Toc161846146"/>
          <w:bookmarkStart w:id="66" w:name="_Toc161911961"/>
          <w:bookmarkStart w:id="67" w:name="_Toc163198686"/>
          <w:bookmarkStart w:id="68" w:name="_Toc163207824"/>
          <w:bookmarkStart w:id="69" w:name="_Toc163216699"/>
          <w:bookmarkStart w:id="70" w:name="_Toc163229699"/>
          <w:bookmarkStart w:id="71" w:name="_Toc163229799"/>
          <w:r w:rsidRPr="00E3777A">
            <w:t>U</w:t>
          </w:r>
          <w:bookmarkEnd w:id="64"/>
          <w:r w:rsidRPr="00E3777A">
            <w:t>uden vammaispalvelulain soveltamisala</w:t>
          </w:r>
          <w:bookmarkEnd w:id="65"/>
          <w:bookmarkEnd w:id="66"/>
          <w:bookmarkEnd w:id="67"/>
          <w:bookmarkEnd w:id="68"/>
          <w:bookmarkEnd w:id="69"/>
          <w:bookmarkEnd w:id="70"/>
          <w:bookmarkEnd w:id="71"/>
        </w:p>
        <w:p w14:paraId="18A4FAF6" w14:textId="4752A2ED" w:rsidR="00427D8B" w:rsidRPr="00894B3C" w:rsidRDefault="00427D8B" w:rsidP="00894B3C">
          <w:pPr>
            <w:pStyle w:val="LLPerustelujenkappalejako"/>
            <w:rPr>
              <w:i/>
              <w:iCs/>
            </w:rPr>
          </w:pPr>
          <w:r>
            <w:rPr>
              <w:i/>
              <w:iCs/>
            </w:rPr>
            <w:t>Eduskunnassa tehdyt</w:t>
          </w:r>
          <w:r w:rsidR="002B58F5">
            <w:rPr>
              <w:i/>
              <w:iCs/>
            </w:rPr>
            <w:t xml:space="preserve"> soveltamisalan</w:t>
          </w:r>
          <w:r>
            <w:rPr>
              <w:i/>
              <w:iCs/>
            </w:rPr>
            <w:t xml:space="preserve"> muutokset ja niiden kustannusvaikutukset</w:t>
          </w:r>
        </w:p>
        <w:p w14:paraId="3CD96285" w14:textId="0CC12643" w:rsidR="00472F9A" w:rsidRDefault="007F168B" w:rsidP="009C50D1">
          <w:pPr>
            <w:pStyle w:val="LLPerustelujenkappalejako"/>
          </w:pPr>
          <w:r>
            <w:t>Uutta vammaispalvelulakia koskevan e</w:t>
          </w:r>
          <w:r w:rsidR="009C50D1" w:rsidRPr="00A7637F">
            <w:t>duskuntakäsittelyn aikana</w:t>
          </w:r>
          <w:r>
            <w:t xml:space="preserve"> keväällä 2023 </w:t>
          </w:r>
          <w:r w:rsidR="009C50D1" w:rsidRPr="00A7637F">
            <w:t>lakiesitys muuttui joiltain osin merkittävästi</w:t>
          </w:r>
          <w:r w:rsidR="00472F9A">
            <w:t>. Yksi suurimmista muutoksista oli</w:t>
          </w:r>
          <w:r w:rsidR="009C50D1" w:rsidRPr="00A7637F">
            <w:t xml:space="preserve"> niin sanotun ikääntymisrajauksen poistaminen lakiesityksestä</w:t>
          </w:r>
          <w:r w:rsidR="00E91D95">
            <w:t xml:space="preserve"> perustuslakivaliokunnan </w:t>
          </w:r>
          <w:r w:rsidR="00F46DB8">
            <w:t xml:space="preserve">antaman lausunnon vuoksi.  </w:t>
          </w:r>
        </w:p>
        <w:p w14:paraId="7D633873" w14:textId="06AD284C" w:rsidR="009C50D1" w:rsidRDefault="00086187" w:rsidP="009C50D1">
          <w:pPr>
            <w:pStyle w:val="LLPerustelujenkappalejako"/>
          </w:pPr>
          <w:r>
            <w:t>Hallituksen esityksessä v</w:t>
          </w:r>
          <w:r w:rsidR="009C50D1" w:rsidRPr="00A7637F">
            <w:t>ammaisen henkilön määritelmään esitettiin niin sanottua ikääntymisrajausta, jo</w:t>
          </w:r>
          <w:r w:rsidR="00F46DB8">
            <w:t>n</w:t>
          </w:r>
          <w:r w:rsidR="009C50D1" w:rsidRPr="00A7637F">
            <w:t xml:space="preserve">ka </w:t>
          </w:r>
          <w:r>
            <w:t>tavoitteena</w:t>
          </w:r>
          <w:r w:rsidR="00F46DB8">
            <w:t xml:space="preserve"> oli</w:t>
          </w:r>
          <w:r>
            <w:t xml:space="preserve"> </w:t>
          </w:r>
          <w:r w:rsidR="009C50D1" w:rsidRPr="00A7637F">
            <w:t>selventä</w:t>
          </w:r>
          <w:r>
            <w:t>ä</w:t>
          </w:r>
          <w:r w:rsidR="009C50D1" w:rsidRPr="00A7637F">
            <w:t xml:space="preserve"> yleislain ja erityislain välistä suhdetta. Tarkoitus oli, että iäkkäiden henkilöiden palvelut olisi järjestetty pääosin sosiaalihuoltolain</w:t>
          </w:r>
          <w:r w:rsidR="005D52B2">
            <w:t xml:space="preserve"> (1301/2015)</w:t>
          </w:r>
          <w:r w:rsidR="009C50D1" w:rsidRPr="00A7637F">
            <w:t xml:space="preserve"> perusteella. Vammaispalvelulakia olisi sovellettu tilanteissa, joissa avun, tuen tai huolenpidon tarve olisi johtunut pääasiassa muusta kuin iäkkäänä alkaneesta ja tyypillisesti iäkkäillä henkilöillä esiintyvästä sairaudesta tai yleisestä vanhuudesta johtuvasta rappeutumisesta taikka heikkoudesta. Kyseessä ei kuitenkaan ollut ikäraja eikä ehdoton rajaus, vaan arvio vammaisen henkilön määritelmän täyttämisestä olisi tullut jokaisen henkilön osalta erikseen tehtäväksi. </w:t>
          </w:r>
        </w:p>
        <w:p w14:paraId="3F05C5BA" w14:textId="4766ED12" w:rsidR="009C50D1" w:rsidRPr="00A7637F" w:rsidRDefault="009C50D1" w:rsidP="009C50D1">
          <w:pPr>
            <w:pStyle w:val="LLPerustelujenkappalejako"/>
          </w:pPr>
          <w:r w:rsidRPr="00A7637F">
            <w:t xml:space="preserve">Voimassa olevaan vammaispalvelulakiin ei sisälly erillistä ikääntymisrajausta, pois lukien vuonna 2008 säädetty </w:t>
          </w:r>
          <w:r w:rsidR="00086187">
            <w:t xml:space="preserve">niin sanottu </w:t>
          </w:r>
          <w:r w:rsidRPr="00A7637F">
            <w:t xml:space="preserve">ikääntymisrajaus henkilökohtaisen avun palvelun osalta. Kuitenkin voimassa olevan lain lähtökohtana on, että sitä sovelletaan </w:t>
          </w:r>
          <w:r w:rsidR="00086187">
            <w:t>sen alkuperäisen tarkoituksen mukaisesti</w:t>
          </w:r>
          <w:r w:rsidRPr="00A7637F">
            <w:t xml:space="preserve"> erityislakina rajattuun vammaisten henkilöiden joukkoon. </w:t>
          </w:r>
          <w:r w:rsidR="00086187">
            <w:t>Iäkkäiden henkilöiden palvelut järjestetään</w:t>
          </w:r>
          <w:r w:rsidR="00086187" w:rsidRPr="00086187">
            <w:t xml:space="preserve"> </w:t>
          </w:r>
          <w:r w:rsidRPr="00A7637F">
            <w:t xml:space="preserve">pääosin </w:t>
          </w:r>
          <w:r w:rsidR="00086187">
            <w:t>ensisijaisen lainsäädännön mukaisina iäkkäille tarkoitettuina palveluina sosiaalihuoltolain ja terveydenhuoltolain</w:t>
          </w:r>
          <w:r w:rsidR="005D52B2">
            <w:t xml:space="preserve"> (1326/2010)</w:t>
          </w:r>
          <w:r w:rsidR="00086187">
            <w:t xml:space="preserve"> nojalla. </w:t>
          </w:r>
          <w:r w:rsidR="005724B8">
            <w:t xml:space="preserve">Lain soveltamisesta on myös syntynyt oikeuskäytäntöä, jonka pohjalta on noudatettu ikääntymisrajauksen tyyppistä toimintamallia esimerkiksi vammaisten henkilöiden palveluasumisessa. </w:t>
          </w:r>
        </w:p>
        <w:p w14:paraId="2EEEFB2C" w14:textId="77777777" w:rsidR="00EB2243" w:rsidRDefault="00EB2243" w:rsidP="00EB2243">
          <w:pPr>
            <w:pStyle w:val="LLPerustelujenkappalejako"/>
          </w:pPr>
          <w:r w:rsidRPr="00BB159C">
            <w:t xml:space="preserve">Perustuslakivaliokunnan lausunnon perusteella sosiaali- ja terveysvaliokunta poisti ikääntymisrajauksen esityksestä. Sosiaali- ja terveysvaliokunta katsoo kuitenkin hyväksyttyä vammaispalvelulakia koskevassa mietinnössään (StVM 52/2022 vp) lainsäädännön tavoitteiden ja myös sen toteutettavuuden näkökulmasta tärkeäksi erottaa iäkkäille henkilöille heidän yksilöllisen tarpeensa mukaan järjestettävät palvelut, joista usein käytetään myös termiä vanhuspalvelut, vammaisille henkilöille järjestettävistä erityispalveluista (vammaispalveluista). </w:t>
          </w:r>
        </w:p>
        <w:p w14:paraId="2126A15A" w14:textId="0947B055" w:rsidR="00EB2243" w:rsidRPr="00BB159C" w:rsidRDefault="001F13FC" w:rsidP="00EB2243">
          <w:pPr>
            <w:pStyle w:val="LLPerustelujenkappalejako"/>
          </w:pPr>
          <w:r>
            <w:lastRenderedPageBreak/>
            <w:t>Sosiaali- ja terveysv</w:t>
          </w:r>
          <w:r w:rsidR="00EB2243" w:rsidRPr="00BB159C">
            <w:t xml:space="preserve">aliokunnan mukaan vanhuspalveluilla tarkoitetaan lähtökohtaisesti niitä sosiaalihuoltolain ja terveydenhuoltolain mukaisia </w:t>
          </w:r>
          <w:r w:rsidR="000325D2">
            <w:t>palveluita</w:t>
          </w:r>
          <w:r w:rsidR="00EB2243" w:rsidRPr="00BB159C">
            <w:t>, joita iäkkäälle henkilölle järjestetään sosiaalihuoltolain ja vanhuspalvelulain säännösten nojalla tapahtuvan palvelu- ja hoi</w:t>
          </w:r>
          <w:r w:rsidR="00E25AE1">
            <w:t>don</w:t>
          </w:r>
          <w:r w:rsidR="00EB2243" w:rsidRPr="00BB159C">
            <w:t>tarpeen arvioinnin ja selvittämisen perusteella.</w:t>
          </w:r>
        </w:p>
        <w:p w14:paraId="6208AF6B" w14:textId="77777777" w:rsidR="00EB2243" w:rsidRDefault="00EB2243" w:rsidP="00EB2243">
          <w:pPr>
            <w:pStyle w:val="LLPerustelujenkappalejako"/>
          </w:pPr>
          <w:r w:rsidRPr="007A5640">
            <w:t>Valiokunta totesi myös ikääntymisrajauksen poistamisesta, että ehdotettavan muutoksen tarkoitus ei ole, että kaikkien iäkkäiden henkilöiden palvelut järjestetään vammaispalvelulain perusteella. Valiokunnan mietinnössä todettiin, että uuden vammaispalvelulain soveltamista rajaa edelleen 1 momentissa säädetty vammaisen henkilön määritelmä ja 2 momentissa säädetty vammaispalvelulain toissijaisuus suhteessa ensisijaiseen lainsäädäntöön, kuten sosiaalihuoltolakiin</w:t>
          </w:r>
          <w:r>
            <w:t>.</w:t>
          </w:r>
        </w:p>
        <w:p w14:paraId="6AEFEFCB" w14:textId="329B42E8" w:rsidR="009C50D1" w:rsidRPr="00747B69" w:rsidRDefault="009C50D1" w:rsidP="009C50D1">
          <w:pPr>
            <w:pStyle w:val="LLPerustelujenkappalejako"/>
          </w:pPr>
          <w:r w:rsidRPr="00747B69">
            <w:t xml:space="preserve">Hyväksytyn vammaispalvelulain eduskuntakäsittelyssä tehtyjen muutosten </w:t>
          </w:r>
          <w:r w:rsidR="00894B3C">
            <w:t>vuoksi</w:t>
          </w:r>
          <w:r w:rsidR="00894B3C" w:rsidRPr="00747B69">
            <w:t xml:space="preserve"> </w:t>
          </w:r>
          <w:r w:rsidRPr="00747B69">
            <w:t>lain toimeenpanoon varattiin lopulta teknisessä julkisen talouden suunnitelmassa 2024-2027 rahoitusta 25,2 miljoonaa euroa vuodelle 2024</w:t>
          </w:r>
          <w:r w:rsidR="00894B3C">
            <w:t xml:space="preserve"> ja</w:t>
          </w:r>
          <w:r w:rsidRPr="00747B69">
            <w:t xml:space="preserve"> 32,4 miljoonaa euroa vuodelle 2025</w:t>
          </w:r>
          <w:r w:rsidR="00894B3C">
            <w:t xml:space="preserve"> sekä</w:t>
          </w:r>
          <w:r w:rsidR="00894B3C" w:rsidRPr="00747B69">
            <w:t xml:space="preserve"> </w:t>
          </w:r>
          <w:r w:rsidRPr="00747B69">
            <w:t>35,5 miljoonaa euroa vuodelle 2026 ja 35,9 miljoonaa euroa vuodelle 2027. Lain kustannuksia ei ikääntymisrajauksen poiston jälkeen ollut mahdollista perusteellisesti arvioida</w:t>
          </w:r>
          <w:r w:rsidR="00472F9A">
            <w:t xml:space="preserve">. Siksi jäi </w:t>
          </w:r>
          <w:r w:rsidRPr="00747B69">
            <w:t xml:space="preserve">epävarmuutta siitä, riittäisikö varattu rahoitus uuden lain mukaisten </w:t>
          </w:r>
          <w:r w:rsidR="00D9723B">
            <w:t xml:space="preserve">palveluiden </w:t>
          </w:r>
          <w:r w:rsidR="00D9723B" w:rsidRPr="00747B69">
            <w:t>toteuttamiseen</w:t>
          </w:r>
          <w:r w:rsidRPr="00747B69">
            <w:t>. Tekniseen julkisen talouden suunnitelmaan 2024-2027 sisällytettiin 100 miljoonan euron kehysvaraus, joka oli lisäystä suhteessa budjetoituun määrärahaan. Kehysvarauksen purun, eli siirtämisen määrärahamomentille valtion talousarvioesityksen valmistelun yhteydessä, todettiin kuitenkin edellyttävän kattavampaa vaikutusarviointityötä.</w:t>
          </w:r>
        </w:p>
        <w:p w14:paraId="11CF31B0" w14:textId="519A563F" w:rsidR="009C50D1" w:rsidRDefault="009C50D1" w:rsidP="009C50D1">
          <w:pPr>
            <w:pStyle w:val="LLPerustelujenkappalejako"/>
          </w:pPr>
          <w:r w:rsidRPr="00747B69">
            <w:t>Hallitusohjelman mukaan uuden vammaispalvelulain kustannusvaikutus voimassa olevaan lainsäädäntöön verrattuna saa olla 100 miljoonaa euroa vuosittaisia menoja kasvattava. Siten soveltamisalan rajauksen jälkeenkin uuden vammaispalvelulainsäädännön toimeenpanoon on käytettävissä enemmän rahoitusta kuin hyväksytyn lain perusteella on varattu (vuoden 2027 tasolla 64,1 milj. euroa enemmän).</w:t>
          </w:r>
        </w:p>
        <w:p w14:paraId="28EB7DF0" w14:textId="31CF6943" w:rsidR="00AC53EC" w:rsidRPr="00D96537" w:rsidRDefault="00AC53EC" w:rsidP="009C50D1">
          <w:pPr>
            <w:pStyle w:val="LLPerustelujenkappalejako"/>
            <w:rPr>
              <w:i/>
            </w:rPr>
          </w:pPr>
          <w:r w:rsidRPr="00D96537">
            <w:rPr>
              <w:i/>
            </w:rPr>
            <w:t>Perustuslakivaliokunnan lausunto ikääntymisrajauksesta</w:t>
          </w:r>
          <w:r w:rsidR="00B444C3" w:rsidRPr="00D96537">
            <w:rPr>
              <w:i/>
            </w:rPr>
            <w:t xml:space="preserve"> </w:t>
          </w:r>
        </w:p>
        <w:p w14:paraId="2EB66478" w14:textId="55D05ECD" w:rsidR="0034535F" w:rsidRPr="00BB159C" w:rsidRDefault="0034535F" w:rsidP="0034535F">
          <w:pPr>
            <w:pStyle w:val="LLPerustelujenkappalejako"/>
          </w:pPr>
          <w:r w:rsidRPr="00BB159C">
            <w:t xml:space="preserve">Suomen ratifioima YK:n vammaisten henkilöiden oikeuksia koskeva yleissopimus, </w:t>
          </w:r>
          <w:r w:rsidR="005D52B2">
            <w:t>(</w:t>
          </w:r>
          <w:r w:rsidRPr="00BB159C">
            <w:t xml:space="preserve">SopS 26 ja 27/2016, jäljempänä </w:t>
          </w:r>
          <w:r w:rsidRPr="005D52B2">
            <w:rPr>
              <w:i/>
            </w:rPr>
            <w:t>vammaissopimus</w:t>
          </w:r>
          <w:r w:rsidR="005D52B2">
            <w:t>)</w:t>
          </w:r>
          <w:r w:rsidRPr="00BB159C">
            <w:t>, on asettanut uudenlaisia vaatimuksia lainvalmistelulle. Uuden vammaispalvelulain sisältöä ja lain vaikutuksia on arvioitu erityisesti perustuslakivaliokunnassa uudella tavalla ottaen huomioon perustuslain vaatimusten lisäksi entistä laajemmin myös ihmisoikeusvaikutukset.</w:t>
          </w:r>
        </w:p>
        <w:p w14:paraId="26392563" w14:textId="6D6ECAD2" w:rsidR="0034535F" w:rsidRPr="00BB159C" w:rsidRDefault="0034535F" w:rsidP="0034535F">
          <w:pPr>
            <w:pStyle w:val="LLPerustelujenkappalejako"/>
          </w:pPr>
          <w:r w:rsidRPr="00BB159C">
            <w:t xml:space="preserve">Perustuslakivaliokunta totesi uuden vammaispalvelulain hallituksen esitystä koskevassa lausunnossaan (PeVL 79/2022: </w:t>
          </w:r>
          <w:hyperlink r:id="rId12" w:history="1">
            <w:r w:rsidR="003C6B7D" w:rsidRPr="00565FDD">
              <w:rPr>
                <w:rStyle w:val="Hyperlinkki"/>
              </w:rPr>
              <w:t>https://www.eduskunta.fi/FI/vaski/Lausunto/Documents/PeVL_79+2022.pdf</w:t>
            </w:r>
          </w:hyperlink>
          <w:r w:rsidR="003C6B7D">
            <w:t xml:space="preserve"> </w:t>
          </w:r>
          <w:r w:rsidRPr="00BB159C">
            <w:t>), että ikääntymisrajauksen poistaminen lakiehdotuksesta on edellytyksenä lakiehdotuksen käsittelylle tavallisen lain säätämisjärjestyksessä. Valiokunta totesi lausunnossaan</w:t>
          </w:r>
          <w:r w:rsidR="001D3C29">
            <w:t xml:space="preserve">: </w:t>
          </w:r>
          <w:r w:rsidR="00EB2243">
            <w:t>”</w:t>
          </w:r>
          <w:r w:rsidRPr="00BB159C">
            <w:t>Kun otetaan huomioon, että ikääntymisrajaus nyt ehdotetulla tavalla muotoiltuna ja perusteltuna muodostuu valiokunnan käsityksen mukaan ongelmalliseksi vammaissopimuksen kannalta, ei nyt käsillä olevassa poikkeuksellisessa asetelmassa ole perustuslakivaliokunnan mielestä esitetty ehdotetulle ikääntymisrajaukselle riittäviä hyväksyttäviä perusteita.”</w:t>
          </w:r>
        </w:p>
        <w:p w14:paraId="795C1FFA" w14:textId="2236FFB1" w:rsidR="0034535F" w:rsidRPr="00BB159C" w:rsidRDefault="0034535F" w:rsidP="0034535F">
          <w:pPr>
            <w:pStyle w:val="LLPerustelujenkappalejako"/>
          </w:pPr>
          <w:r w:rsidRPr="00BB159C">
            <w:t xml:space="preserve">Valiokunta totesi kuitenkin, ettei </w:t>
          </w:r>
          <w:r w:rsidR="00D9723B">
            <w:t xml:space="preserve">palveluiden </w:t>
          </w:r>
          <w:r w:rsidR="00D9723B" w:rsidRPr="00BB159C">
            <w:t>eriyttäminen</w:t>
          </w:r>
          <w:r w:rsidRPr="00BB159C">
            <w:t xml:space="preserve">, esimerkiksi työikäisten ja työiän ylittäneiden välillä sinänsä ole välttämättä ongelmallista, kunhan eroille on hyväksyttävä peruste. </w:t>
          </w:r>
        </w:p>
        <w:p w14:paraId="57C91FAA" w14:textId="0AAF6CC2" w:rsidR="009C485F" w:rsidRPr="007A5640" w:rsidRDefault="009C485F" w:rsidP="00BB159C">
          <w:pPr>
            <w:pStyle w:val="LLPerustelujenkappalejako"/>
          </w:pPr>
          <w:r>
            <w:rPr>
              <w:i/>
              <w:iCs/>
            </w:rPr>
            <w:t>Lain suhde muuhun lainsäädäntöön</w:t>
          </w:r>
        </w:p>
        <w:p w14:paraId="496A3351" w14:textId="7E9E9447" w:rsidR="001E2688" w:rsidRDefault="00BB3675" w:rsidP="00BB3675">
          <w:pPr>
            <w:pStyle w:val="LLPerustelujenkappalejako"/>
          </w:pPr>
          <w:bookmarkStart w:id="72" w:name="_Toc161846147"/>
          <w:r w:rsidRPr="00122CAD">
            <w:lastRenderedPageBreak/>
            <w:t>U</w:t>
          </w:r>
          <w:bookmarkEnd w:id="72"/>
          <w:r w:rsidRPr="00122CAD">
            <w:t xml:space="preserve">utta vammaispalvelulakia koskevassa hallituksen esityksessä sekä esitystä koskevissa muissa esitöissä on laajasti kuvattu lain soveltamisalaa sekä suhdetta muuhun lainsäädäntöön sekä laissa olevan vammaisen henkilön määritelmän yhteensopivuutta YK:n vammaisten henkilöiden oikeuksia koskevan </w:t>
          </w:r>
          <w:r>
            <w:t>yleis</w:t>
          </w:r>
          <w:r w:rsidRPr="00122CAD">
            <w:t xml:space="preserve">sopimuksen kanssa. </w:t>
          </w:r>
        </w:p>
        <w:p w14:paraId="0B8430F2" w14:textId="3A766625" w:rsidR="00BB3675" w:rsidRDefault="00BB3675" w:rsidP="00BB3675">
          <w:pPr>
            <w:pStyle w:val="LLPerustelujenkappalejako"/>
          </w:pPr>
          <w:r w:rsidRPr="001F73D2">
            <w:t>Vammais</w:t>
          </w:r>
          <w:r w:rsidR="003C6B7D">
            <w:t xml:space="preserve">palveluja koskevan </w:t>
          </w:r>
          <w:r w:rsidRPr="001F73D2">
            <w:t>lainsäädännön uudistamise</w:t>
          </w:r>
          <w:r w:rsidR="002F269F">
            <w:t xml:space="preserve">n </w:t>
          </w:r>
          <w:r w:rsidRPr="001F73D2">
            <w:t>lähtökohtana</w:t>
          </w:r>
          <w:r w:rsidR="002F269F">
            <w:t xml:space="preserve"> on alusta lähtien ollut</w:t>
          </w:r>
          <w:r w:rsidRPr="001F73D2">
            <w:t xml:space="preserve"> säilyttää </w:t>
          </w:r>
          <w:r w:rsidR="002F269F">
            <w:t xml:space="preserve">uusi </w:t>
          </w:r>
          <w:r w:rsidRPr="001F73D2">
            <w:t>laki voimassa olevan lain</w:t>
          </w:r>
          <w:r>
            <w:t>säädännön</w:t>
          </w:r>
          <w:r w:rsidRPr="001F73D2">
            <w:t xml:space="preserve"> tavoin toissijaisena erityislakina</w:t>
          </w:r>
          <w:r w:rsidR="002F269F">
            <w:t>, jota sovellettaisiin</w:t>
          </w:r>
          <w:r w:rsidRPr="001F73D2">
            <w:t xml:space="preserve"> tilanteissa, joissa vammainen henkilö ei saa muun</w:t>
          </w:r>
          <w:r>
            <w:t xml:space="preserve"> </w:t>
          </w:r>
          <w:r w:rsidRPr="001F73D2">
            <w:t xml:space="preserve">lain nojalla palvelutarpeensa kannalta sopivia ja riittäviä </w:t>
          </w:r>
          <w:r w:rsidR="000325D2">
            <w:t>palveluita</w:t>
          </w:r>
          <w:r w:rsidRPr="001F73D2">
            <w:t xml:space="preserve">. </w:t>
          </w:r>
        </w:p>
        <w:p w14:paraId="4CEA3AAD" w14:textId="2D89CEE6" w:rsidR="00BB3675" w:rsidRPr="001F73D2" w:rsidRDefault="00BB3675" w:rsidP="00BB3675">
          <w:pPr>
            <w:pStyle w:val="LLPerustelujenkappalejako"/>
          </w:pPr>
          <w:r w:rsidRPr="001F73D2">
            <w:t>Niin nykyisen lainsäädännön kuin muutettuna hyväksytyn uuden vammaispalvelulain</w:t>
          </w:r>
          <w:r>
            <w:t xml:space="preserve"> </w:t>
          </w:r>
          <w:r w:rsidR="002F269F">
            <w:t>mukaisia palveluita on tarkoitus järjestää</w:t>
          </w:r>
          <w:r w:rsidRPr="001F73D2">
            <w:t xml:space="preserve"> </w:t>
          </w:r>
          <w:r>
            <w:t xml:space="preserve">vain niille vammaisille henkilöille, jotka eivät voi saada ensisijaisen lainsäädännön perusteella heille välttämättömiä </w:t>
          </w:r>
          <w:r w:rsidDel="00D40C57">
            <w:t>palvelu</w:t>
          </w:r>
          <w:r>
            <w:t>ita</w:t>
          </w:r>
          <w:r w:rsidR="002F269F">
            <w:t>.</w:t>
          </w:r>
          <w:r w:rsidR="001E2688">
            <w:t xml:space="preserve"> Huomioon pitää kuitenkin ottaa </w:t>
          </w:r>
          <w:r>
            <w:t>uuden lain tavoite kahden vammaisten henkilöiden erityis</w:t>
          </w:r>
          <w:r w:rsidR="000325D2">
            <w:t>palveluita</w:t>
          </w:r>
          <w:r>
            <w:t xml:space="preserve"> koskevan lain yhteensovittamisesta. </w:t>
          </w:r>
          <w:r w:rsidR="002F269F">
            <w:rPr>
              <w:color w:val="000000" w:themeColor="text1"/>
            </w:rPr>
            <w:t>V</w:t>
          </w:r>
          <w:r w:rsidRPr="005C7193">
            <w:rPr>
              <w:color w:val="000000" w:themeColor="text1"/>
            </w:rPr>
            <w:t>ammaispalvelulain luonne vammaisille henkilöille tarkoitet</w:t>
          </w:r>
          <w:r>
            <w:rPr>
              <w:color w:val="000000" w:themeColor="text1"/>
            </w:rPr>
            <w:t>tuna</w:t>
          </w:r>
          <w:r w:rsidRPr="005C7193">
            <w:rPr>
              <w:color w:val="000000" w:themeColor="text1"/>
            </w:rPr>
            <w:t xml:space="preserve"> erityisla</w:t>
          </w:r>
          <w:r>
            <w:rPr>
              <w:color w:val="000000" w:themeColor="text1"/>
            </w:rPr>
            <w:t>kina</w:t>
          </w:r>
          <w:r w:rsidRPr="005C7193">
            <w:rPr>
              <w:color w:val="000000" w:themeColor="text1"/>
            </w:rPr>
            <w:t xml:space="preserve"> on todettu myös hyväksyt</w:t>
          </w:r>
          <w:r w:rsidR="001E2688">
            <w:rPr>
              <w:color w:val="000000" w:themeColor="text1"/>
            </w:rPr>
            <w:t>tyä</w:t>
          </w:r>
          <w:r w:rsidRPr="005C7193">
            <w:rPr>
              <w:color w:val="000000" w:themeColor="text1"/>
            </w:rPr>
            <w:t xml:space="preserve"> vammaispalvelula</w:t>
          </w:r>
          <w:r w:rsidR="001E2688">
            <w:rPr>
              <w:color w:val="000000" w:themeColor="text1"/>
            </w:rPr>
            <w:t>kia koskevassa</w:t>
          </w:r>
          <w:r w:rsidRPr="005C7193">
            <w:rPr>
              <w:color w:val="000000" w:themeColor="text1"/>
            </w:rPr>
            <w:t xml:space="preserve"> hallituksen esityksessä ja l</w:t>
          </w:r>
          <w:r>
            <w:t xml:space="preserve">ain voimaantulon siirtoa koskevassa hallituksen esityksessä 9/2023 vp.  </w:t>
          </w:r>
          <w:r w:rsidRPr="001F73D2">
            <w:t xml:space="preserve"> </w:t>
          </w:r>
        </w:p>
        <w:p w14:paraId="76CE2D9A" w14:textId="1E447543" w:rsidR="001738FD" w:rsidRDefault="00BB3675" w:rsidP="00BB3675">
          <w:pPr>
            <w:pStyle w:val="LLPerustelujenkappalejako"/>
          </w:pPr>
          <w:r w:rsidRPr="002F49BD">
            <w:t xml:space="preserve">Hyväksytyn vammaispalvelulain 2 </w:t>
          </w:r>
          <w:r w:rsidR="00C20070">
            <w:t xml:space="preserve">§:ssä </w:t>
          </w:r>
          <w:r w:rsidRPr="002F49BD">
            <w:t xml:space="preserve">säädetään lain </w:t>
          </w:r>
          <w:r w:rsidRPr="00404D75">
            <w:t>soveltamisen yleisistä edellytyksistä</w:t>
          </w:r>
          <w:r>
            <w:t xml:space="preserve"> sekä määritellään</w:t>
          </w:r>
          <w:r w:rsidR="009D40B8">
            <w:t>, kuka on</w:t>
          </w:r>
          <w:r>
            <w:t xml:space="preserve"> laissa tarkoitettu vammainen henkilö. </w:t>
          </w:r>
          <w:r w:rsidRPr="00404D75">
            <w:t>Sen lisäksi arvioi</w:t>
          </w:r>
          <w:r>
            <w:t xml:space="preserve">daan </w:t>
          </w:r>
          <w:r w:rsidRPr="00404D75">
            <w:t xml:space="preserve">erikseen, täyttyvätkö henkilön hakeman palvelun </w:t>
          </w:r>
          <w:r w:rsidR="003C6B7D">
            <w:t>lain</w:t>
          </w:r>
          <w:r w:rsidR="009D40B8">
            <w:t xml:space="preserve">mukaiset </w:t>
          </w:r>
          <w:r w:rsidRPr="00404D75">
            <w:t>myöntämisedellytykset</w:t>
          </w:r>
          <w:r w:rsidR="009D40B8">
            <w:t>.</w:t>
          </w:r>
          <w:r>
            <w:t xml:space="preserve"> </w:t>
          </w:r>
        </w:p>
        <w:p w14:paraId="50D9E38D" w14:textId="435350A6" w:rsidR="00BB3675" w:rsidRDefault="00BB3675" w:rsidP="00BB3675">
          <w:pPr>
            <w:pStyle w:val="LLPerustelujenkappalejako"/>
          </w:pPr>
          <w:r>
            <w:t>L</w:t>
          </w:r>
          <w:r w:rsidRPr="00404D75">
            <w:t>ähtökohtana määriteltäessä vammaisen henkilön oikeutta saada palvelua on henkilön yksilöllinen avun ja tuen tarve</w:t>
          </w:r>
          <w:r>
            <w:t xml:space="preserve"> sekä se, etteivät </w:t>
          </w:r>
          <w:r w:rsidR="00C20070">
            <w:t xml:space="preserve">säännöksen </w:t>
          </w:r>
          <w:r>
            <w:t>2 momentissa mainitut ensisijaisen lainsäädännön perusteella järjestettävät palvelut vastaa henkilön yksilölliseen tarpeeseen</w:t>
          </w:r>
          <w:r w:rsidRPr="00404D75">
            <w:t>.</w:t>
          </w:r>
          <w:r>
            <w:t xml:space="preserve"> Sääntely vastaa myös voimassa olevan vammaispalvelulain 4 §:n 1 momentissa olevaa lain toissijaisuutta koskevaa sääntelyä. </w:t>
          </w:r>
        </w:p>
        <w:p w14:paraId="51FB76DB" w14:textId="1FF69DF4" w:rsidR="00BB3675" w:rsidRPr="002F49BD" w:rsidRDefault="00BB3675" w:rsidP="00BB3675">
          <w:pPr>
            <w:pStyle w:val="LLPerustelujenkappalejako"/>
          </w:pPr>
          <w:r>
            <w:t xml:space="preserve">Hyväksytyn lain 2 </w:t>
          </w:r>
          <w:r w:rsidR="00C20070">
            <w:t>§:n</w:t>
          </w:r>
          <w:r>
            <w:t xml:space="preserve"> perustelujen mukaan </w:t>
          </w:r>
          <w:r w:rsidRPr="00B559C8">
            <w:t xml:space="preserve">pelkkä diagnoosi tai vamman vaikeusaste ei kerro vamman aiheuttamasta toimintakyvyn heikentymisestä tai avun ja tuen tarpeesta, </w:t>
          </w:r>
          <w:r>
            <w:t xml:space="preserve">minkä vuoksi </w:t>
          </w:r>
          <w:r w:rsidRPr="002F49BD">
            <w:t xml:space="preserve">henkilön palvelutarve arvioitaisiin aina yksilöllisesti, ja päätös sovellettavasta laista tehtäisiin kokonaisharkinnan perusteella. </w:t>
          </w:r>
          <w:r>
            <w:t xml:space="preserve">Lisäksi perusteluissa todetaan, että </w:t>
          </w:r>
          <w:r w:rsidRPr="002F49BD">
            <w:t>yksittäinen syy, kuten vammais</w:t>
          </w:r>
          <w:r w:rsidR="00D9723B">
            <w:t xml:space="preserve">palveluiden </w:t>
          </w:r>
          <w:r w:rsidR="00D9723B" w:rsidRPr="002F49BD">
            <w:t>maksuttomuus</w:t>
          </w:r>
          <w:r w:rsidRPr="002F49BD">
            <w:t xml:space="preserve">, ei vaikuttaisi ratkaisevasti muiden lakien mukaisten </w:t>
          </w:r>
          <w:r w:rsidR="0063618D">
            <w:t xml:space="preserve">palveluiden </w:t>
          </w:r>
          <w:r w:rsidR="0063618D" w:rsidRPr="002F49BD">
            <w:t>sopivuuden</w:t>
          </w:r>
          <w:r w:rsidRPr="002F49BD">
            <w:t xml:space="preserve"> arviointiin. </w:t>
          </w:r>
        </w:p>
        <w:p w14:paraId="53016470" w14:textId="775BFA1F" w:rsidR="00BB3675" w:rsidRDefault="00BB3675" w:rsidP="003C6B7D">
          <w:pPr>
            <w:pStyle w:val="LLPerustelujenkappalejako"/>
          </w:pPr>
          <w:r w:rsidRPr="002F49BD">
            <w:t xml:space="preserve">Hyväksytyssä vammaispalvelulaissa vammaisen henkilön käsitettä on käytetty kuvaamaan niitä vammaisia henkilöitä, jotka voivat saada </w:t>
          </w:r>
          <w:r w:rsidR="000325D2">
            <w:t>palveluita</w:t>
          </w:r>
          <w:r w:rsidRPr="002F49BD">
            <w:t xml:space="preserve"> tämän lain perusteella.</w:t>
          </w:r>
          <w:r w:rsidRPr="00F91326">
            <w:t xml:space="preserve"> </w:t>
          </w:r>
          <w:r>
            <w:t>Hyväksytyn vammaispalvelulain 2 §:n 1 momentin 1 kohdassa on määritelty laissa tarkoitettu vammainen henkilö</w:t>
          </w:r>
          <w:r w:rsidR="001738FD">
            <w:t xml:space="preserve">. Määritelmään </w:t>
          </w:r>
          <w:r w:rsidR="009C485F">
            <w:t xml:space="preserve">sisältyy </w:t>
          </w:r>
          <w:r w:rsidR="001738FD">
            <w:t>erilaiset vammasta tai sairaudesta aiheutuvat toim</w:t>
          </w:r>
          <w:r w:rsidR="009C485F">
            <w:t>in</w:t>
          </w:r>
          <w:r w:rsidR="001738FD">
            <w:t xml:space="preserve">tarajoitteet. </w:t>
          </w:r>
          <w:r w:rsidR="009C485F">
            <w:t>Sillä</w:t>
          </w:r>
          <w:r>
            <w:t xml:space="preserve"> on erityisesti </w:t>
          </w:r>
          <w:r w:rsidR="009C485F">
            <w:t>haluttu korostaa</w:t>
          </w:r>
          <w:r>
            <w:t>, että eri tavoin vammaisilla henkilöillä on yhdenvertainen oikeus laissa tarkoitettuihin palveluihin, jotta he voivat vammasta tai sairaudesta ja niistä seuraavasta pitkäaikaisesta tai pysyvästä toimintakyvyn rajoitteesta huolimatta osallistua yhteiskuntaan yhdenvertaisesti muiden kanssa. Lisäksi v</w:t>
          </w:r>
          <w:r w:rsidRPr="00C972DC">
            <w:t>ammaisen henkilön määritelmään liittyy edellytys siit</w:t>
          </w:r>
          <w:r>
            <w:t>ä, että vammaisen henkilön itse</w:t>
          </w:r>
          <w:r w:rsidRPr="00C972DC">
            <w:t>näisen elämän, osallisuuden tai yhdenvertaisuuden toteutum</w:t>
          </w:r>
          <w:r>
            <w:t>inen edellyttää välttämättä vam</w:t>
          </w:r>
          <w:r w:rsidRPr="00C972DC">
            <w:t xml:space="preserve">maispalvelulain mukaisia </w:t>
          </w:r>
          <w:r w:rsidR="000325D2">
            <w:t>palveluita</w:t>
          </w:r>
          <w:r w:rsidRPr="00C972DC">
            <w:t>.</w:t>
          </w:r>
        </w:p>
        <w:p w14:paraId="17C14113" w14:textId="77777777" w:rsidR="00BB3675" w:rsidRDefault="00BB3675" w:rsidP="009C50D1">
          <w:pPr>
            <w:pStyle w:val="LLPerustelujenkappalejako"/>
          </w:pPr>
        </w:p>
        <w:p w14:paraId="5635E9AC" w14:textId="77777777" w:rsidR="00F11494" w:rsidRDefault="00F11494" w:rsidP="00F11494">
          <w:pPr>
            <w:pStyle w:val="LLPerustelujenkappalejako"/>
            <w:rPr>
              <w:i/>
            </w:rPr>
          </w:pPr>
          <w:r w:rsidRPr="009C50D1">
            <w:rPr>
              <w:i/>
            </w:rPr>
            <w:t>Hyväksyt</w:t>
          </w:r>
          <w:r>
            <w:rPr>
              <w:i/>
            </w:rPr>
            <w:t>yn vammaispalvelulain soveltamisalasäännös</w:t>
          </w:r>
        </w:p>
        <w:p w14:paraId="6F7F8604" w14:textId="08A63B7E" w:rsidR="00F11494" w:rsidRPr="00F11494" w:rsidRDefault="00F11494" w:rsidP="00A842FB">
          <w:pPr>
            <w:pStyle w:val="LLPerustelujenkappalejako"/>
            <w:rPr>
              <w:bCs/>
              <w:spacing w:val="22"/>
              <w:sz w:val="21"/>
            </w:rPr>
          </w:pPr>
          <w:r w:rsidRPr="00A842FB">
            <w:rPr>
              <w:b/>
            </w:rPr>
            <w:t xml:space="preserve">2 </w:t>
          </w:r>
          <w:r w:rsidRPr="00F11494">
            <w:rPr>
              <w:bCs/>
              <w:spacing w:val="22"/>
              <w:sz w:val="21"/>
            </w:rPr>
            <w:t xml:space="preserve">§ </w:t>
          </w:r>
        </w:p>
        <w:p w14:paraId="0A371BF0" w14:textId="10142296" w:rsidR="00F11494" w:rsidRPr="00E35834" w:rsidRDefault="00F11494" w:rsidP="00E35834">
          <w:pPr>
            <w:pStyle w:val="LLPerustelujenkappalejako"/>
            <w:rPr>
              <w:i/>
            </w:rPr>
          </w:pPr>
          <w:r w:rsidRPr="00E35834">
            <w:rPr>
              <w:i/>
            </w:rPr>
            <w:lastRenderedPageBreak/>
            <w:t>Lain soveltamisala ja suhde muuhun lainsäädäntöön</w:t>
          </w:r>
        </w:p>
        <w:p w14:paraId="7F3778C3" w14:textId="77777777" w:rsidR="00F11494" w:rsidRPr="009C50D1" w:rsidRDefault="00F11494" w:rsidP="00F11494">
          <w:pPr>
            <w:pStyle w:val="LLPerustelujenkappalejako"/>
          </w:pPr>
          <w:r>
            <w:t>Tätä l</w:t>
          </w:r>
          <w:r w:rsidRPr="009C50D1">
            <w:t>akia sovelletaan henkilöön (</w:t>
          </w:r>
          <w:r w:rsidRPr="009C50D1">
            <w:rPr>
              <w:i/>
              <w:iCs/>
            </w:rPr>
            <w:t>vammainen henkilö</w:t>
          </w:r>
          <w:r w:rsidRPr="009C50D1">
            <w:t>), jonka:</w:t>
          </w:r>
        </w:p>
        <w:p w14:paraId="0E20C1FC" w14:textId="77777777" w:rsidR="00F11494" w:rsidRPr="009C50D1" w:rsidRDefault="00F11494" w:rsidP="00F11494">
          <w:pPr>
            <w:pStyle w:val="LLPerustelujenkappalejako"/>
          </w:pPr>
          <w:r w:rsidRPr="009C50D1">
            <w:t>1)</w:t>
          </w:r>
          <w:r w:rsidRPr="009C50D1">
            <w:t> </w:t>
          </w:r>
          <w:r w:rsidRPr="009C50D1">
            <w:t>vamman tai sairauden aiheuttama fyysinen, kognitiivinen, psyykkinen, sosiaalinen tai aisteihin liittyvä toimintarajoite on pitkäaikainen tai pysyvä;</w:t>
          </w:r>
        </w:p>
        <w:p w14:paraId="19BE9ED1" w14:textId="77777777" w:rsidR="00F11494" w:rsidRPr="009C50D1" w:rsidRDefault="00F11494" w:rsidP="00F11494">
          <w:pPr>
            <w:pStyle w:val="LLPerustelujenkappalejako"/>
          </w:pPr>
          <w:r w:rsidRPr="009C50D1">
            <w:t>2)</w:t>
          </w:r>
          <w:r w:rsidRPr="009C50D1">
            <w:t> </w:t>
          </w:r>
          <w:r w:rsidRPr="009C50D1">
            <w:t>vamma tai sairaus yhdessä yhteiskunnassa esiintyvien esteiden kanssa estää osallistumisen yhteiskuntaan yhdenvertaisesti muiden kanssa; ja</w:t>
          </w:r>
        </w:p>
        <w:p w14:paraId="40DF693B" w14:textId="77777777" w:rsidR="00F11494" w:rsidRPr="009C50D1" w:rsidRDefault="00F11494" w:rsidP="00F11494">
          <w:pPr>
            <w:pStyle w:val="LLPerustelujenkappalejako"/>
          </w:pPr>
          <w:r w:rsidRPr="009C50D1">
            <w:t>3)</w:t>
          </w:r>
          <w:r w:rsidRPr="009C50D1">
            <w:t> </w:t>
          </w:r>
          <w:r w:rsidRPr="009C50D1">
            <w:t>itsenäisen elämän, osallisuuden tai yhdenvertaisuuden toteutuminen edellyttää välttämättä tämän lain mukaisia palveluita.</w:t>
          </w:r>
        </w:p>
        <w:p w14:paraId="4EB5F55E" w14:textId="77777777" w:rsidR="00F11494" w:rsidRPr="009C50D1" w:rsidRDefault="00F11494" w:rsidP="00F11494">
          <w:pPr>
            <w:pStyle w:val="LLPerustelujenkappalejako"/>
          </w:pPr>
          <w:r>
            <w:t xml:space="preserve">Tämän lain </w:t>
          </w:r>
          <w:r w:rsidRPr="009C50D1">
            <w:t>perusteella järjestetään vammaisen henkilön tavanomaisessa elämässä tarvitsemia erityispalveluita, jos hän ei saa yksilöllisen tarpeensa mukaisia ja sopivia palveluita sosiaalihuoltolain (1301/2014), terveydenhuoltolain (1326/2010), varhaiskasvatuslain (540/2018), perusopetuslain (628/1998) tai muun lain perusteella.</w:t>
          </w:r>
        </w:p>
        <w:p w14:paraId="3592EE97" w14:textId="23C29128" w:rsidR="00F11494" w:rsidRDefault="00F11494" w:rsidP="00F11494">
          <w:pPr>
            <w:pStyle w:val="LLPerustelujenkappalejako"/>
          </w:pPr>
          <w:r>
            <w:t>P</w:t>
          </w:r>
          <w:r w:rsidRPr="009C50D1">
            <w:t>alveluiden järjestämisvastuusta säädetään hyvinvointialueesta annetussa laissa (611/2021), sosiaali- ja terveydenhuollon järjestämisestä annet</w:t>
          </w:r>
          <w:r w:rsidR="005D52B2">
            <w:t>ussa laissa (612/2021,</w:t>
          </w:r>
          <w:r w:rsidRPr="009C50D1">
            <w:t xml:space="preserve"> jäljempänä </w:t>
          </w:r>
          <w:r w:rsidRPr="009C50D1">
            <w:rPr>
              <w:i/>
              <w:iCs/>
            </w:rPr>
            <w:t>järjestämislaki</w:t>
          </w:r>
          <w:r w:rsidR="005D52B2">
            <w:rPr>
              <w:iCs/>
            </w:rPr>
            <w:t>)</w:t>
          </w:r>
          <w:r w:rsidRPr="009C50D1">
            <w:t>, ja sosiaali- ja terveydenhuollon sekä pelastustoimen järjestämisestä Uudellamaalla annetussa laissa (615/2021).</w:t>
          </w:r>
        </w:p>
        <w:p w14:paraId="4204AB52" w14:textId="364E571D" w:rsidR="001D3C64" w:rsidRDefault="001D3C64" w:rsidP="00571E54">
          <w:pPr>
            <w:pStyle w:val="LLP3Otsikkotaso"/>
          </w:pPr>
          <w:bookmarkStart w:id="73" w:name="_Toc161846148"/>
          <w:bookmarkStart w:id="74" w:name="_Toc161847521"/>
          <w:bookmarkStart w:id="75" w:name="_Toc161911962"/>
          <w:bookmarkStart w:id="76" w:name="_Toc163198687"/>
          <w:bookmarkStart w:id="77" w:name="_Toc163207825"/>
          <w:bookmarkStart w:id="78" w:name="_Toc163216700"/>
          <w:bookmarkStart w:id="79" w:name="_Toc163229700"/>
          <w:bookmarkStart w:id="80" w:name="_Toc163229800"/>
          <w:r w:rsidRPr="001D3C64">
            <w:t>Uuden vammaispalvelulain mukaiset vammaispalvelut</w:t>
          </w:r>
          <w:bookmarkEnd w:id="73"/>
          <w:bookmarkEnd w:id="74"/>
          <w:bookmarkEnd w:id="75"/>
          <w:bookmarkEnd w:id="76"/>
          <w:bookmarkEnd w:id="77"/>
          <w:bookmarkEnd w:id="78"/>
          <w:bookmarkEnd w:id="79"/>
          <w:bookmarkEnd w:id="80"/>
        </w:p>
        <w:p w14:paraId="72F7C1CA" w14:textId="2A19CA1E" w:rsidR="005F1792" w:rsidRPr="005F1792" w:rsidRDefault="005F1792" w:rsidP="005F1792">
          <w:pPr>
            <w:pStyle w:val="LLPerustelujenkappalejako"/>
          </w:pPr>
          <w:r>
            <w:t>Hyväksytyn vammaispalvelulain mukaan h</w:t>
          </w:r>
          <w:r w:rsidRPr="005F1792">
            <w:t>yvinvointialueen on järjestettävä vammaisille henkilöille:</w:t>
          </w:r>
        </w:p>
        <w:p w14:paraId="25D256D3" w14:textId="77777777" w:rsidR="005F1792" w:rsidRPr="005F1792" w:rsidRDefault="005F1792" w:rsidP="005F1792">
          <w:pPr>
            <w:pStyle w:val="LLPerustelujenkappalejako"/>
            <w:spacing w:after="0"/>
          </w:pPr>
          <w:r w:rsidRPr="005F1792">
            <w:t>1)</w:t>
          </w:r>
          <w:r w:rsidRPr="005F1792">
            <w:t> </w:t>
          </w:r>
          <w:r w:rsidRPr="005F1792">
            <w:t>valmennusta;</w:t>
          </w:r>
        </w:p>
        <w:p w14:paraId="11599A9F" w14:textId="77777777" w:rsidR="005F1792" w:rsidRPr="005F1792" w:rsidRDefault="005F1792" w:rsidP="005F1792">
          <w:pPr>
            <w:pStyle w:val="LLPerustelujenkappalejako"/>
            <w:spacing w:after="0"/>
          </w:pPr>
          <w:r w:rsidRPr="005F1792">
            <w:t>2)</w:t>
          </w:r>
          <w:r w:rsidRPr="005F1792">
            <w:t> </w:t>
          </w:r>
          <w:r w:rsidRPr="005F1792">
            <w:t>henkilökohtaista apua;</w:t>
          </w:r>
        </w:p>
        <w:p w14:paraId="358D818E" w14:textId="77777777" w:rsidR="005F1792" w:rsidRPr="005F1792" w:rsidRDefault="005F1792" w:rsidP="005F1792">
          <w:pPr>
            <w:pStyle w:val="LLPerustelujenkappalejako"/>
            <w:spacing w:after="0"/>
          </w:pPr>
          <w:r w:rsidRPr="005F1792">
            <w:t>3)</w:t>
          </w:r>
          <w:r w:rsidRPr="005F1792">
            <w:t> </w:t>
          </w:r>
          <w:r w:rsidRPr="005F1792">
            <w:t>erityistä osallisuuden tukea;</w:t>
          </w:r>
        </w:p>
        <w:p w14:paraId="10AFFC7B" w14:textId="77777777" w:rsidR="005F1792" w:rsidRPr="005F1792" w:rsidRDefault="005F1792" w:rsidP="005F1792">
          <w:pPr>
            <w:pStyle w:val="LLPerustelujenkappalejako"/>
            <w:spacing w:after="0"/>
          </w:pPr>
          <w:r w:rsidRPr="005F1792">
            <w:t>4)</w:t>
          </w:r>
          <w:r w:rsidRPr="005F1792">
            <w:t> </w:t>
          </w:r>
          <w:r w:rsidRPr="005F1792">
            <w:t>tuettua päätöksentekoa;</w:t>
          </w:r>
        </w:p>
        <w:p w14:paraId="4A75B0A2" w14:textId="77777777" w:rsidR="005F1792" w:rsidRPr="005F1792" w:rsidRDefault="005F1792" w:rsidP="005F1792">
          <w:pPr>
            <w:pStyle w:val="LLPerustelujenkappalejako"/>
            <w:spacing w:after="0"/>
          </w:pPr>
          <w:r w:rsidRPr="005F1792">
            <w:t>5)</w:t>
          </w:r>
          <w:r w:rsidRPr="005F1792">
            <w:t> </w:t>
          </w:r>
          <w:r w:rsidRPr="005F1792">
            <w:t>vaativaa moniammatillista tukea;</w:t>
          </w:r>
        </w:p>
        <w:p w14:paraId="2006084D" w14:textId="77777777" w:rsidR="005F1792" w:rsidRPr="005F1792" w:rsidRDefault="005F1792" w:rsidP="005F1792">
          <w:pPr>
            <w:pStyle w:val="LLPerustelujenkappalejako"/>
            <w:spacing w:after="0"/>
          </w:pPr>
          <w:r w:rsidRPr="005F1792">
            <w:t>6)</w:t>
          </w:r>
          <w:r w:rsidRPr="005F1792">
            <w:t> </w:t>
          </w:r>
          <w:r w:rsidRPr="005F1792">
            <w:t>asumisen tukea;</w:t>
          </w:r>
        </w:p>
        <w:p w14:paraId="22793676" w14:textId="77777777" w:rsidR="005F1792" w:rsidRPr="005F1792" w:rsidRDefault="005F1792" w:rsidP="005F1792">
          <w:pPr>
            <w:pStyle w:val="LLPerustelujenkappalejako"/>
            <w:spacing w:after="0"/>
          </w:pPr>
          <w:r w:rsidRPr="005F1792">
            <w:t>7)</w:t>
          </w:r>
          <w:r w:rsidRPr="005F1792">
            <w:t> </w:t>
          </w:r>
          <w:r w:rsidRPr="005F1792">
            <w:t>lapsen asumisen tukea;</w:t>
          </w:r>
        </w:p>
        <w:p w14:paraId="1F2B0118" w14:textId="77777777" w:rsidR="005F1792" w:rsidRPr="005F1792" w:rsidRDefault="005F1792" w:rsidP="005F1792">
          <w:pPr>
            <w:pStyle w:val="LLPerustelujenkappalejako"/>
            <w:spacing w:after="0"/>
          </w:pPr>
          <w:r w:rsidRPr="005F1792">
            <w:t>8)</w:t>
          </w:r>
          <w:r w:rsidRPr="005F1792">
            <w:t> </w:t>
          </w:r>
          <w:r w:rsidRPr="005F1792">
            <w:t>tukea esteettömään asumiseen;</w:t>
          </w:r>
        </w:p>
        <w:p w14:paraId="4FD5C059" w14:textId="77777777" w:rsidR="005F1792" w:rsidRPr="005F1792" w:rsidRDefault="005F1792" w:rsidP="005F1792">
          <w:pPr>
            <w:pStyle w:val="LLPerustelujenkappalejako"/>
            <w:spacing w:after="0"/>
          </w:pPr>
          <w:r w:rsidRPr="005F1792">
            <w:t>9)</w:t>
          </w:r>
          <w:r w:rsidRPr="005F1792">
            <w:t> </w:t>
          </w:r>
          <w:r w:rsidRPr="005F1792">
            <w:t>lyhytaikaista huolenpitoa;</w:t>
          </w:r>
        </w:p>
        <w:p w14:paraId="5640ECE0" w14:textId="77777777" w:rsidR="005F1792" w:rsidRPr="005F1792" w:rsidRDefault="005F1792" w:rsidP="005F1792">
          <w:pPr>
            <w:pStyle w:val="LLPerustelujenkappalejako"/>
            <w:spacing w:after="0"/>
          </w:pPr>
          <w:r w:rsidRPr="005F1792">
            <w:t>10)</w:t>
          </w:r>
          <w:r w:rsidRPr="005F1792">
            <w:t> </w:t>
          </w:r>
          <w:r w:rsidRPr="005F1792">
            <w:t>päivätoimintaa;</w:t>
          </w:r>
        </w:p>
        <w:p w14:paraId="13CC1F59" w14:textId="77777777" w:rsidR="005F1792" w:rsidRPr="005F1792" w:rsidRDefault="005F1792" w:rsidP="005F1792">
          <w:pPr>
            <w:pStyle w:val="LLPerustelujenkappalejako"/>
            <w:spacing w:after="0"/>
          </w:pPr>
          <w:r w:rsidRPr="005F1792">
            <w:t>11)</w:t>
          </w:r>
          <w:r w:rsidRPr="005F1792">
            <w:t> </w:t>
          </w:r>
          <w:r w:rsidRPr="005F1792">
            <w:t>kehitysvammaisten henkilöiden työtoimintaa;</w:t>
          </w:r>
        </w:p>
        <w:p w14:paraId="18DB683C" w14:textId="77777777" w:rsidR="005F1792" w:rsidRPr="005F1792" w:rsidRDefault="005F1792" w:rsidP="005F1792">
          <w:pPr>
            <w:pStyle w:val="LLPerustelujenkappalejako"/>
            <w:spacing w:after="0"/>
          </w:pPr>
          <w:r w:rsidRPr="005F1792">
            <w:t>12)</w:t>
          </w:r>
          <w:r w:rsidRPr="005F1792">
            <w:t> </w:t>
          </w:r>
          <w:r w:rsidRPr="005F1792">
            <w:t>liikkumisen tukea; ja</w:t>
          </w:r>
        </w:p>
        <w:p w14:paraId="343A838A" w14:textId="77777777" w:rsidR="005F1792" w:rsidRPr="005F1792" w:rsidRDefault="005F1792" w:rsidP="005F1792">
          <w:pPr>
            <w:pStyle w:val="LLPerustelujenkappalejako"/>
          </w:pPr>
          <w:r w:rsidRPr="005F1792">
            <w:t>13)</w:t>
          </w:r>
          <w:r w:rsidRPr="005F1792">
            <w:t> </w:t>
          </w:r>
          <w:r w:rsidRPr="005F1792">
            <w:t>taloudellista tukea hengityslaitteen varassa elävälle henkilölle.</w:t>
          </w:r>
        </w:p>
        <w:p w14:paraId="43D51262" w14:textId="77777777" w:rsidR="005F1792" w:rsidRPr="005F1792" w:rsidRDefault="005F1792" w:rsidP="005F1792">
          <w:pPr>
            <w:pStyle w:val="LLPerustelujenkappalejako"/>
          </w:pPr>
          <w:r w:rsidRPr="005F1792">
            <w:t>Hyvinvointialueen on järjestettävä vammaiselle henkilölle edellä tarkoitettuja palveluita silloin, kun vammaisen henkilön itsenäisen elämän, osallisuuden tai yhdenvertaisuuden toteutuminen sitä välttämättä edellyttää.</w:t>
          </w:r>
        </w:p>
        <w:p w14:paraId="602F1DDB" w14:textId="1765B3A6" w:rsidR="005F1792" w:rsidRDefault="005F1792" w:rsidP="005F1792">
          <w:pPr>
            <w:pStyle w:val="LLPerustelujenkappalejako"/>
          </w:pPr>
          <w:r w:rsidRPr="005F1792">
            <w:t>Hyvinvointialue voi määrärahojen puitteissa järjestää osana vammaisen henkilön omaa valmennusta vammaisen henkilön läheisille valmennusta vammaisen henkilön valmennukselle asetettujen tavoitteiden toteuttamiseksi, järjestää vammaiselle henkilölle tässä laissa tarkoitettua taloudellista tukea ja järjestää muita lain tarkoituksen toteuttamiseksi tarvittavia palveluita ja tukitoimia.</w:t>
          </w:r>
        </w:p>
        <w:p w14:paraId="33A9B515" w14:textId="13182B30" w:rsidR="005F1792" w:rsidRDefault="005F1792" w:rsidP="005F1792">
          <w:pPr>
            <w:pStyle w:val="LLPerustelujenkappalejako"/>
          </w:pPr>
          <w:r>
            <w:lastRenderedPageBreak/>
            <w:t xml:space="preserve">Tärkeimmät </w:t>
          </w:r>
          <w:r w:rsidR="00106A93">
            <w:t xml:space="preserve">hyväksytyn </w:t>
          </w:r>
          <w:r>
            <w:t>vam</w:t>
          </w:r>
          <w:r w:rsidR="00106A93">
            <w:t>maispalvelulain mukaiset palvelut</w:t>
          </w:r>
          <w:r>
            <w:t xml:space="preserve">: </w:t>
          </w:r>
        </w:p>
        <w:p w14:paraId="3A517884" w14:textId="22675025" w:rsidR="005F1792" w:rsidRDefault="005F1792" w:rsidP="005F1792">
          <w:pPr>
            <w:pStyle w:val="LLPerustelujenkappalejako"/>
          </w:pPr>
          <w:r w:rsidRPr="005F1792">
            <w:t>Valmennus</w:t>
          </w:r>
        </w:p>
        <w:p w14:paraId="0D130719" w14:textId="7CF4FD2B" w:rsidR="00185F13" w:rsidRDefault="005F1792" w:rsidP="00185F13">
          <w:pPr>
            <w:pStyle w:val="LLPerustelujenkappalejako"/>
          </w:pPr>
          <w:r w:rsidRPr="005F1792">
            <w:t>Valmennuksen tarkoitus on vahvistaa vammaisen henkilön itsenäisessä elämässä tarvittavia taitoja ja parantaa vammaisen henkilön toimintakykyä elämän muutostilanteissa.</w:t>
          </w:r>
          <w:r w:rsidR="00185F13">
            <w:t xml:space="preserve"> Valmennukseen sisältyy </w:t>
          </w:r>
          <w:r w:rsidR="00185F13" w:rsidRPr="00185F13">
            <w:t>tiedollisten ja toiminnallisten taitojen ja sosiaalis</w:t>
          </w:r>
          <w:r w:rsidR="00185F13">
            <w:t xml:space="preserve">en vuorovaikutuksen harjoittelu, </w:t>
          </w:r>
          <w:r w:rsidR="00185F13" w:rsidRPr="00185F13">
            <w:t>viittomakielen opetus tai puhetta tukevien ja korvaavien kommunikaatiokeinojen käytön ohjaus</w:t>
          </w:r>
          <w:r w:rsidR="00185F13">
            <w:t xml:space="preserve"> sekä </w:t>
          </w:r>
          <w:r w:rsidR="00185F13" w:rsidRPr="00185F13">
            <w:t>vammaisen henkilön toimintakyvyn, toimintaympäristön tai perhetilanteen muuttuessa taikka muissa vastaavissa elämän muutostilanteissa annettava tuki.</w:t>
          </w:r>
          <w:r w:rsidR="00185F13">
            <w:t xml:space="preserve"> </w:t>
          </w:r>
          <w:r w:rsidR="00185F13" w:rsidRPr="00200577">
            <w:t xml:space="preserve">Myös vammaisen henkilön perheenjäsenille ja muille läheisille </w:t>
          </w:r>
          <w:r w:rsidR="00185F13">
            <w:t>on</w:t>
          </w:r>
          <w:r w:rsidR="00185F13" w:rsidRPr="00200577">
            <w:t xml:space="preserve"> järjestettävä viittomakielen opetusta ja vaihtoehtoisten kommunikaatiokeinojen käytön ohjausta sekä valmennusta vammaisen henkilön elämän muutostilanteiden tukemiseksi.</w:t>
          </w:r>
        </w:p>
        <w:p w14:paraId="707A52BC" w14:textId="68688714" w:rsidR="005F1792" w:rsidRDefault="005F1792" w:rsidP="005F1792">
          <w:pPr>
            <w:pStyle w:val="LLPerustelujenkappalejako"/>
          </w:pPr>
          <w:r w:rsidRPr="005F1792">
            <w:t>Valmennus on tavoittee</w:t>
          </w:r>
          <w:r>
            <w:t>llinen ja määräaikainen palvelu.</w:t>
          </w:r>
          <w:r w:rsidR="00200577">
            <w:t xml:space="preserve"> </w:t>
          </w:r>
          <w:r w:rsidR="00200577" w:rsidRPr="00200577">
            <w:t>Edellytyksenä on lisäksi, että vastaavaa valmennusta ei ole mahdollista saada lääkinnällisenä kuntoutuksena.</w:t>
          </w:r>
        </w:p>
        <w:p w14:paraId="30625352" w14:textId="007624FE" w:rsidR="005F1792" w:rsidRDefault="005F1792" w:rsidP="005F1792">
          <w:pPr>
            <w:pStyle w:val="LLPerustelujenkappalejako"/>
          </w:pPr>
          <w:r w:rsidRPr="005F1792">
            <w:t>Henkilökohtainen apu</w:t>
          </w:r>
        </w:p>
        <w:p w14:paraId="164CB3DB" w14:textId="0B4AB90D" w:rsidR="005F1792" w:rsidRPr="005F1792" w:rsidRDefault="005F1792" w:rsidP="005F1792">
          <w:pPr>
            <w:pStyle w:val="LLPerustelujenkappalejako"/>
          </w:pPr>
          <w:r w:rsidRPr="005F1792">
            <w:t>Henkilökohtaisen avun tarkoituksena on, että vammaisen henkilön itsemääräämisoikeus toteutuu yhdenvertaisesti muiden kanssa niissäkin tilanteissa, joissa hän tarvitsee toisen henkilön apua.</w:t>
          </w:r>
          <w:r>
            <w:t xml:space="preserve"> </w:t>
          </w:r>
          <w:r w:rsidRPr="005F1792">
            <w:t>Vammaisella henkilöllä on oikeus saada henkilökohtaista apua, jos hän</w:t>
          </w:r>
          <w:r>
            <w:t xml:space="preserve"> tarvitsee toisen henkilön apua 1) päivittäisissä toimissa, 2) työssä tai opiskelussa </w:t>
          </w:r>
          <w:r w:rsidRPr="005F1792">
            <w:t>tai</w:t>
          </w:r>
          <w:r>
            <w:t xml:space="preserve"> 3) </w:t>
          </w:r>
          <w:r w:rsidRPr="005F1792">
            <w:t>vuorovaikutuksessa, vapaa-ajan toiminnassa tai yhteiskunnallisessa osallistumisessa.</w:t>
          </w:r>
          <w:r>
            <w:t xml:space="preserve"> </w:t>
          </w:r>
        </w:p>
        <w:p w14:paraId="4F75DD5E" w14:textId="4A470FBB" w:rsidR="005F1792" w:rsidRDefault="005F1792" w:rsidP="005F1792">
          <w:pPr>
            <w:pStyle w:val="LLPerustelujenkappalejako"/>
          </w:pPr>
          <w:r w:rsidRPr="005F1792">
            <w:t xml:space="preserve">Henkilökohtaisella avulla ei </w:t>
          </w:r>
          <w:r>
            <w:t>ole</w:t>
          </w:r>
          <w:r w:rsidRPr="005F1792">
            <w:t xml:space="preserve"> tarkoitus</w:t>
          </w:r>
          <w:r w:rsidR="00317D3B">
            <w:t xml:space="preserve"> eikä mahdollista</w:t>
          </w:r>
          <w:r w:rsidRPr="005F1792">
            <w:t xml:space="preserve"> korvata esimerkiksi kotihoidon, kotisairaanhoidon tai terveydenhuollon järjestämisvastuulle kuuluvia </w:t>
          </w:r>
          <w:r w:rsidR="000325D2">
            <w:t>palveluita</w:t>
          </w:r>
          <w:r w:rsidRPr="005F1792">
            <w:t xml:space="preserve">. Kuitenkin henkilökohtaiseen apuun </w:t>
          </w:r>
          <w:r>
            <w:t>voi</w:t>
          </w:r>
          <w:r w:rsidRPr="005F1792">
            <w:t xml:space="preserve"> osana palvelua kuulua sellaisia avustajan toteuttamia itsehoitoa vastaavia toimenpiteitä, jotka liittyvät terveyden ylläpitoon sekä pitkäaikaisen sairauden ohjeiden mukaiseen hoitoon</w:t>
          </w:r>
          <w:r>
            <w:t xml:space="preserve">. </w:t>
          </w:r>
          <w:r w:rsidRPr="005F1792">
            <w:t xml:space="preserve">Henkilökohtaisen avun järjestäminen </w:t>
          </w:r>
          <w:r>
            <w:t>edellyttää</w:t>
          </w:r>
          <w:r w:rsidRPr="005F1792">
            <w:t>, että vammainen henkilö kykenee itsenäisesti tai tuettuna muodostamaan ja ilmaisemaan tahtonsa avun sisällöstä.</w:t>
          </w:r>
        </w:p>
        <w:p w14:paraId="101689C0" w14:textId="4AA9FBDC" w:rsidR="005F1792" w:rsidRDefault="005F1792" w:rsidP="005F1792">
          <w:pPr>
            <w:pStyle w:val="LLPerustelujenkappalejako"/>
          </w:pPr>
          <w:r w:rsidRPr="005F1792">
            <w:t>Erityinen osallisuuden tuki</w:t>
          </w:r>
        </w:p>
        <w:p w14:paraId="123AF7D2" w14:textId="1E8F4A82" w:rsidR="005F1792" w:rsidRDefault="005F1792" w:rsidP="005F1792">
          <w:pPr>
            <w:pStyle w:val="LLPerustelujenkappalejako"/>
          </w:pPr>
          <w:r w:rsidRPr="005F1792">
            <w:t>Erityisen osallisuuden tuen tarkoitus on turvata vammaisen henkilön oikeus osallistua ja päästä osalliseksi sosiaalisen vuorovaikutuksen tilanteissa ja vapaa-ajan toiminnassa myös silloin, kun hän ei kykene itsenäisesti tai tuettuna muodostamaan ja ilmaisemaan tahtoaan avun sisällöstä tai kun henkilökohtainen apu ei ole hänelle sopiva palvelu.</w:t>
          </w:r>
          <w:r>
            <w:t xml:space="preserve"> </w:t>
          </w:r>
        </w:p>
        <w:p w14:paraId="0822D0F3" w14:textId="11B8B316" w:rsidR="009C50D1" w:rsidRDefault="005F1792" w:rsidP="00953EE2">
          <w:pPr>
            <w:pStyle w:val="LLPerustelujenkappalejako"/>
          </w:pPr>
          <w:r w:rsidRPr="005F1792">
            <w:t>Erityinen osallisuuden tuki on vammaisen henkilön osallistumista ja osallisuutta edistävä palvelu, joka sisältää tarvittavan ohjauksen sosiaalisessa vuorovaikutuksessa ja vammaiselle henkilölle mieluisan vapaa-ajan toiminnan löytämisessä ja toteuttamisessa. </w:t>
          </w:r>
        </w:p>
        <w:p w14:paraId="464FA5C1" w14:textId="2DAE0245" w:rsidR="009C50D1" w:rsidRDefault="005F1792" w:rsidP="00953EE2">
          <w:pPr>
            <w:pStyle w:val="LLPerustelujenkappalejako"/>
          </w:pPr>
          <w:r w:rsidRPr="005F1792">
            <w:t>Tuettu päätöksenteko</w:t>
          </w:r>
        </w:p>
        <w:p w14:paraId="0799EC1C" w14:textId="555E097F" w:rsidR="005F1792" w:rsidRDefault="005F1792" w:rsidP="00953EE2">
          <w:pPr>
            <w:pStyle w:val="LLPerustelujenkappalejako"/>
          </w:pPr>
          <w:r w:rsidRPr="005F1792">
            <w:t xml:space="preserve">Tuetun päätöksenteon tarkoituksena </w:t>
          </w:r>
          <w:r>
            <w:t>on</w:t>
          </w:r>
          <w:r w:rsidRPr="005F1792">
            <w:t xml:space="preserve"> tukea vammaista henkilöä tekemään itse omaa elämäänsä koskevia päätöksiä. Tuettu päätöksenteko </w:t>
          </w:r>
          <w:r>
            <w:t>sisältää</w:t>
          </w:r>
          <w:r w:rsidRPr="005F1792">
            <w:t xml:space="preserve"> tukihenkilön antaman tuen asioiden ymmärtämisessä, oman mielipiteen muodostamisessa ja ilmaisemisessa sekä päätösten seurausten arvioimisessa ja päätösten toteuttamisessa. Tukihenkilö ei </w:t>
          </w:r>
          <w:r>
            <w:t>saa</w:t>
          </w:r>
          <w:r w:rsidRPr="005F1792">
            <w:t xml:space="preserve"> ottaa kantaa asioihin tai päättää asioita vammaisen henkilön puolesta. Vammaisella henkilöllä on oikeus saada erillisenä palveluna toteutettavaa tuettua päätöksentekoa, jos hän tarvitsee tukea voidakseen tehdä omaa elämäänsä koskevia merkittäviä, muita kuin jokapäiväiseen elämään kuuluvia, päätöksiä</w:t>
          </w:r>
          <w:r>
            <w:t>.</w:t>
          </w:r>
        </w:p>
        <w:p w14:paraId="139F2089" w14:textId="5749AD6E" w:rsidR="003E132D" w:rsidRDefault="003E132D" w:rsidP="00953EE2">
          <w:pPr>
            <w:pStyle w:val="LLPerustelujenkappalejako"/>
          </w:pPr>
          <w:r w:rsidRPr="003E132D">
            <w:lastRenderedPageBreak/>
            <w:t>Vaativa moniammatillinen tuki</w:t>
          </w:r>
        </w:p>
        <w:p w14:paraId="408F3877" w14:textId="0E6D5888" w:rsidR="003E132D" w:rsidRDefault="003E132D" w:rsidP="00953EE2">
          <w:pPr>
            <w:pStyle w:val="LLPerustelujenkappalejako"/>
          </w:pPr>
          <w:r w:rsidRPr="003E132D">
            <w:t xml:space="preserve">Vaativa moniammatillinen tuki </w:t>
          </w:r>
          <w:r w:rsidR="004772D2">
            <w:t>on</w:t>
          </w:r>
          <w:r w:rsidRPr="003E132D">
            <w:t xml:space="preserve"> sosiaali- ja terveydenhuollon ammattihenkilöiden yhteistyössä toteuttama palvelukokonaisuus vammaisen henkilön kommunikoinnin, sosiaalisen vuorovaikutuksen, itsemääräämisoikeuden tai osallisuuden turvaamiseksi taikka vammaisen henkilön haastavan käyttäytymisen syiden selvittämiseksi ja ongelmien ratkaisun löytämiseksi vaativissa tilanteissa.</w:t>
          </w:r>
          <w:r>
            <w:t xml:space="preserve"> </w:t>
          </w:r>
          <w:r w:rsidR="000C76CC" w:rsidRPr="000C76CC">
            <w:t>Vaativaa moniammatillista tukea on aiemmin myönnetty kehitysvammalain perusteella erityishuoltona</w:t>
          </w:r>
          <w:r w:rsidR="000C76CC">
            <w:t>.</w:t>
          </w:r>
        </w:p>
        <w:p w14:paraId="058F1DF0" w14:textId="232E4FED" w:rsidR="004772D2" w:rsidRPr="001573D4" w:rsidRDefault="004772D2" w:rsidP="00953EE2">
          <w:pPr>
            <w:pStyle w:val="LLPerustelujenkappalejako"/>
          </w:pPr>
          <w:r w:rsidRPr="004772D2">
            <w:t>Vammaisella henkilöllä on oikeus saada vaati</w:t>
          </w:r>
          <w:r>
            <w:t xml:space="preserve">vaa moniammatillista tukea, jos </w:t>
          </w:r>
          <w:r w:rsidRPr="004772D2">
            <w:t>1)</w:t>
          </w:r>
          <w:r w:rsidRPr="004772D2">
            <w:t> </w:t>
          </w:r>
          <w:r w:rsidRPr="004772D2">
            <w:t>hänen osallisuutensa taikka itsemääräämisoikeutensa tai muiden perusoikeuksiensa toteutumisen tukeminen edellyttää erityistä ammatillista osaamista ja yhteistyötä;</w:t>
          </w:r>
          <w:r>
            <w:t xml:space="preserve"> </w:t>
          </w:r>
          <w:r w:rsidRPr="004772D2">
            <w:t>2)</w:t>
          </w:r>
          <w:r w:rsidRPr="004772D2">
            <w:t> </w:t>
          </w:r>
          <w:r w:rsidRPr="004772D2">
            <w:t>hänellä on vaikeita vammaan liittyviä kommunikoinnin, sosiaalisen vuorovaikutuksen tai käyttäytymisen haasteita, joiden johdosta hänen tai muiden henkilöiden ihmisarvo, terveys tai turvallisuus on uhattuna; tai</w:t>
          </w:r>
          <w:r>
            <w:t xml:space="preserve"> </w:t>
          </w:r>
          <w:r w:rsidRPr="004772D2">
            <w:t>3)</w:t>
          </w:r>
          <w:r w:rsidRPr="004772D2">
            <w:t> </w:t>
          </w:r>
          <w:r w:rsidRPr="004772D2">
            <w:t>hänen perusoikeuksiinsa kohdistuvien rajoitustoimenpiteiden käytön taustalla olevien syiden selvittäminen ja rajoitustoimenpiteiden käytön ennaltaehkäisy ja vähentäminen edellyttävät moniammatillista tukea.</w:t>
          </w:r>
        </w:p>
        <w:p w14:paraId="3E1AC32D" w14:textId="43C48841" w:rsidR="00953EE2" w:rsidRDefault="007C54F2" w:rsidP="00A939B2">
          <w:pPr>
            <w:pStyle w:val="LLPerustelujenkappalejako"/>
          </w:pPr>
          <w:r w:rsidRPr="007C54F2">
            <w:t>Asumisen tuki</w:t>
          </w:r>
        </w:p>
        <w:p w14:paraId="02D72D2F" w14:textId="14C46933" w:rsidR="007C54F2" w:rsidRDefault="007C54F2" w:rsidP="00A939B2">
          <w:pPr>
            <w:pStyle w:val="LLPerustelujenkappalejako"/>
          </w:pPr>
          <w:r w:rsidRPr="007C54F2">
            <w:t>Asumisen tuen tarkoitus on, että vammainen henkilö voi asua mahdollisimman itsenäisesti silloinkin, kun hän tarvitsee apua tai tukea asumisessa. Asumisen tuki sisältää tarvittavan avun ja tuen päivittäisissä toimissa, vuorovaikutuksessa ja osallisuudessa sekä niissä itsehoitoa vastaavissa toimenpiteissä, jotka liittyvät terveyden ylläpitoon ja pitkäaikaisen sairauden ohjeiden mukaiseen hoitoon.</w:t>
          </w:r>
          <w:r>
            <w:t xml:space="preserve"> </w:t>
          </w:r>
          <w:r w:rsidRPr="007C54F2">
            <w:t xml:space="preserve">Asumisen tuki voidaan järjestää yksittäiseen asuntoon tai ryhmämuotoisesti toteutettuun asumiseen. </w:t>
          </w:r>
        </w:p>
        <w:p w14:paraId="4F8EA4AC" w14:textId="208034EA" w:rsidR="007C54F2" w:rsidRDefault="00C20AC3" w:rsidP="00A939B2">
          <w:pPr>
            <w:pStyle w:val="LLPerustelujenkappalejako"/>
          </w:pPr>
          <w:r w:rsidRPr="00C20AC3">
            <w:t>Lapsen asumisen tuki</w:t>
          </w:r>
        </w:p>
        <w:p w14:paraId="717AC793" w14:textId="02B92A95" w:rsidR="00C20AC3" w:rsidRDefault="00C20AC3" w:rsidP="00A939B2">
          <w:pPr>
            <w:pStyle w:val="LLPerustelujenkappalejako"/>
          </w:pPr>
          <w:r>
            <w:t xml:space="preserve">Lapsen asumisen tukea koskevat säännökset täydentävät asumisen tukea koskevia säännöksiä. </w:t>
          </w:r>
          <w:r w:rsidRPr="00C20AC3">
            <w:t xml:space="preserve">Lapsen asumisen tuen tarkoitus on turvata lapsen mahdollisuus asua kotona oman perheensä kanssa. Lapsen ja perheen tarvitsemia </w:t>
          </w:r>
          <w:r w:rsidR="000325D2">
            <w:t>palveluita</w:t>
          </w:r>
          <w:r w:rsidRPr="00C20AC3">
            <w:t xml:space="preserve"> on järjestettävä tarvittaessa vuorokaudenajasta riippumatta.</w:t>
          </w:r>
          <w:r>
            <w:t xml:space="preserve"> </w:t>
          </w:r>
          <w:r w:rsidRPr="00C20AC3">
            <w:t>Lapsen asumisen tuki voidaan järjestää vammaispalveluna kodin ulkopuolella vain, jos lapsen ei ole mahdollista asua kotona oman perheensä kanssa lapselle ja hänen perheelleen järjestetystä yksilöllisestä avusta ja tuesta huolimatta. </w:t>
          </w:r>
        </w:p>
        <w:p w14:paraId="6B883F82" w14:textId="1E5ABE96" w:rsidR="00C20AC3" w:rsidRDefault="00C20AC3" w:rsidP="00A939B2">
          <w:pPr>
            <w:pStyle w:val="LLPerustelujenkappalejako"/>
          </w:pPr>
          <w:r w:rsidRPr="00C20AC3">
            <w:t>Lyhytaikainen huolenpito</w:t>
          </w:r>
        </w:p>
        <w:p w14:paraId="1A4E45BB" w14:textId="06420E4F" w:rsidR="00C20AC3" w:rsidRDefault="00C20AC3" w:rsidP="00A939B2">
          <w:pPr>
            <w:pStyle w:val="LLPerustelujenkappalejako"/>
          </w:pPr>
          <w:r>
            <w:t xml:space="preserve">Lyhytaikaista huolenpitoa on mahdollista saada </w:t>
          </w:r>
          <w:r w:rsidRPr="00C20AC3">
            <w:t>tilanteissa, joissa vammainen henkilö asuu vanhempiensa tai muiden läheistensä kanssa ja heillä on päävastuu vammaisen henkilön huolenpidosta. Palvelu turvaisi vammaisen henkilön, erityisesti lapsen ja nuoren, oikeutta asua yhdessä oman perheensä kanssa. Se olisi myös tärkeä osa huolenpitovastuussa oleville läheisille annettavaa tukea</w:t>
          </w:r>
          <w:r>
            <w:t>.</w:t>
          </w:r>
        </w:p>
        <w:p w14:paraId="2F2B91F1" w14:textId="63D021ED" w:rsidR="00C20AC3" w:rsidRDefault="00C20AC3" w:rsidP="00A939B2">
          <w:pPr>
            <w:pStyle w:val="LLPerustelujenkappalejako"/>
          </w:pPr>
          <w:r w:rsidRPr="00C20AC3">
            <w:t>Lyhytaikaisella huolenpidolla täydennettäisiin sosiaalihuoltolain ja omaishoidon tuesta annetun lain säännöksiä, jotta lyhytaikaisen huolenpidon tarpeisiin voitaisiin vastata riittävästi ja vammaisen henkilön edun mukaisesti.</w:t>
          </w:r>
          <w:r>
            <w:t xml:space="preserve"> </w:t>
          </w:r>
          <w:r w:rsidRPr="00C20AC3">
            <w:t>Lyhytaikaista huolenpitoa voitaisiin toteuttaa henkilökohtaisena tai ryhmässä annettavana palveluna ja osana muuta palvelua</w:t>
          </w:r>
          <w:r>
            <w:t xml:space="preserve">. </w:t>
          </w:r>
        </w:p>
        <w:p w14:paraId="42B27D41" w14:textId="1659A49F" w:rsidR="00C20AC3" w:rsidRDefault="00C20AC3" w:rsidP="00A939B2">
          <w:pPr>
            <w:pStyle w:val="LLPerustelujenkappalejako"/>
          </w:pPr>
          <w:r w:rsidRPr="00C20AC3">
            <w:t>Päivätoiminta</w:t>
          </w:r>
        </w:p>
        <w:p w14:paraId="080D1925" w14:textId="5138FFFD" w:rsidR="00C20AC3" w:rsidRDefault="00C20AC3" w:rsidP="00A939B2">
          <w:pPr>
            <w:pStyle w:val="LLPerustelujenkappalejako"/>
          </w:pPr>
          <w:r w:rsidRPr="00C20AC3">
            <w:lastRenderedPageBreak/>
            <w:t xml:space="preserve">Vammaisella henkilöllä olisi oikeus päivätoimintaan, jos hän tarvitsee päivittäistä osallisuuden tukea eikä pysty osallistumaan sosiaalihuoltolain perusteella järjestettyyn työtoimintaan tai työllistymistä edistävään toimintaan, tai jos tämä toiminta ei vastaa hänen yksilöllisiin tarpeisiinsa. </w:t>
          </w:r>
          <w:r>
            <w:t xml:space="preserve">Lisäksi henkilön tulee olla kansaneläkelain </w:t>
          </w:r>
          <w:r w:rsidRPr="00C20AC3">
            <w:t>(568/2007)</w:t>
          </w:r>
          <w:r>
            <w:t xml:space="preserve"> mukaista vanhuuseläkeikää nuorempi. </w:t>
          </w:r>
          <w:r w:rsidRPr="00C20AC3">
            <w:t>Päivätoiminta tukisi lain tarkoitusta toteuttaa myös vaativinta apua ja tukea tarvitsevien vammaisten henkilöiden yhdenvertaisuutta ja osallisuutta yhteiskunnassa.</w:t>
          </w:r>
          <w:r>
            <w:t xml:space="preserve"> </w:t>
          </w:r>
        </w:p>
        <w:p w14:paraId="12C172AA" w14:textId="01CF850B" w:rsidR="00C20AC3" w:rsidRDefault="00C20AC3" w:rsidP="00A939B2">
          <w:pPr>
            <w:pStyle w:val="LLPerustelujenkappalejako"/>
          </w:pPr>
          <w:r>
            <w:t>Liikkumisen tuki</w:t>
          </w:r>
        </w:p>
        <w:p w14:paraId="69712580" w14:textId="44FBF360" w:rsidR="00C20AC3" w:rsidRDefault="00C20AC3" w:rsidP="00A939B2">
          <w:pPr>
            <w:pStyle w:val="LLPerustelujenkappalejako"/>
          </w:pPr>
          <w:r w:rsidRPr="00C20AC3">
            <w:t xml:space="preserve">Lähtökohtana </w:t>
          </w:r>
          <w:r>
            <w:t>on</w:t>
          </w:r>
          <w:r w:rsidRPr="00C20AC3">
            <w:t>, että myös vammaisten henkilöiden liikkuminen toteutetaan ensisijaisesti osana esteetöntä julkista liikennettä, mukaan lukien kutsu- ja palveluliikenne.</w:t>
          </w:r>
          <w:r>
            <w:t xml:space="preserve"> </w:t>
          </w:r>
          <w:r w:rsidRPr="00C20AC3">
            <w:t xml:space="preserve">Liikkumisen tukea </w:t>
          </w:r>
          <w:r w:rsidR="00064729">
            <w:t>järjestetään</w:t>
          </w:r>
          <w:r w:rsidRPr="00C20AC3">
            <w:t xml:space="preserve"> erityispalveluna vammaiselle henkilölle silloin, kun henkilöllä on erityisiä vaikeuksia liikkumisessa eikä hän toimintarajoitteensa takia voi ilman kohtuuttoman suuria vaikeuksia käyttää itsenäisesti julkista joukkoliikennettä.</w:t>
          </w:r>
          <w:r>
            <w:t xml:space="preserve"> </w:t>
          </w:r>
        </w:p>
        <w:p w14:paraId="7C431553" w14:textId="36D549DD" w:rsidR="00A54212" w:rsidRDefault="00C20AC3" w:rsidP="00A939B2">
          <w:pPr>
            <w:pStyle w:val="LLPerustelujenkappalejako"/>
          </w:pPr>
          <w:r w:rsidRPr="00C20AC3">
            <w:t xml:space="preserve">Liikkumisen tuki </w:t>
          </w:r>
          <w:r w:rsidR="00064729">
            <w:t>toteutetaan</w:t>
          </w:r>
          <w:r w:rsidRPr="00C20AC3">
            <w:t xml:space="preserve"> nykyistä monipuolisemmilla ja joustavammilla tavoilla. Kuljetus</w:t>
          </w:r>
          <w:r w:rsidR="00D9723B">
            <w:t xml:space="preserve">palveluiden </w:t>
          </w:r>
          <w:r w:rsidR="00D9723B" w:rsidRPr="00C20AC3">
            <w:t>lisäksi</w:t>
          </w:r>
          <w:r w:rsidRPr="00C20AC3">
            <w:t xml:space="preserve"> liikkumisen tuki </w:t>
          </w:r>
          <w:r w:rsidR="00064729">
            <w:t>voidaan</w:t>
          </w:r>
          <w:r w:rsidRPr="00C20AC3">
            <w:t xml:space="preserve"> toteuttaa esimerkiksi henkilökohtaisen avustajan tai saattajan avulla, antamalla henkilön käyttöön auto tai muu hänelle soveltuva kulkuneuvo taikka myöntämällä auton tai muun kulkuneuvon hankintaan taloudellista tukea.</w:t>
          </w:r>
        </w:p>
        <w:p w14:paraId="0E7F91A2" w14:textId="0C7EAB81" w:rsidR="008F223C" w:rsidRPr="008F223C" w:rsidRDefault="008F223C" w:rsidP="00571E54">
          <w:pPr>
            <w:pStyle w:val="LLP3Otsikkotaso"/>
          </w:pPr>
          <w:bookmarkStart w:id="81" w:name="_Toc161846149"/>
          <w:bookmarkStart w:id="82" w:name="_Toc161847522"/>
          <w:bookmarkStart w:id="83" w:name="_Toc161911963"/>
          <w:bookmarkStart w:id="84" w:name="_Toc163198688"/>
          <w:bookmarkStart w:id="85" w:name="_Toc163207826"/>
          <w:bookmarkStart w:id="86" w:name="_Toc163216701"/>
          <w:bookmarkStart w:id="87" w:name="_Toc163229701"/>
          <w:bookmarkStart w:id="88" w:name="_Toc163229801"/>
          <w:r w:rsidRPr="008F223C">
            <w:t>Uuden vammaispalvelulain toimeenpano</w:t>
          </w:r>
          <w:bookmarkEnd w:id="81"/>
          <w:bookmarkEnd w:id="82"/>
          <w:bookmarkEnd w:id="83"/>
          <w:bookmarkEnd w:id="84"/>
          <w:bookmarkEnd w:id="85"/>
          <w:bookmarkEnd w:id="86"/>
          <w:bookmarkEnd w:id="87"/>
          <w:bookmarkEnd w:id="88"/>
        </w:p>
        <w:p w14:paraId="3C6162DF" w14:textId="6FBC9CAB" w:rsidR="008F223C" w:rsidRDefault="008F223C" w:rsidP="00A939B2">
          <w:pPr>
            <w:pStyle w:val="LLPerustelujenkappalejako"/>
          </w:pPr>
          <w:r>
            <w:t>Hyväksytyn lain toimeenpanon tukeminen aloitettiin keväällä 2023. Sosiaali- ja terveysministeriö järjesti tuolloin koulutukset lain toimeenpanosta.</w:t>
          </w:r>
          <w:r w:rsidR="00A84340">
            <w:t xml:space="preserve"> </w:t>
          </w:r>
          <w:r w:rsidR="00695F30">
            <w:t>THL</w:t>
          </w:r>
          <w:r>
            <w:t xml:space="preserve"> on julkaissut ylläpitämässään sähköisessä Vammais</w:t>
          </w:r>
          <w:r w:rsidR="00A84340">
            <w:t>palvelujen</w:t>
          </w:r>
          <w:r w:rsidR="00D9723B">
            <w:t xml:space="preserve"> käsikirjassa</w:t>
          </w:r>
          <w:r>
            <w:t xml:space="preserve"> sivut hyväksytyn lain mukaisista sisällöistä, joiden avulla lain toimeenpanoon valmistautumista on mahdollista jatkaa hyvinvointialueilla.</w:t>
          </w:r>
        </w:p>
        <w:p w14:paraId="2D204E62" w14:textId="2A382CB3" w:rsidR="00BC1542" w:rsidRDefault="00BC1542" w:rsidP="009B2A04">
          <w:pPr>
            <w:pStyle w:val="LLP3Otsikkotaso"/>
          </w:pPr>
          <w:bookmarkStart w:id="89" w:name="_Toc161846150"/>
          <w:bookmarkStart w:id="90" w:name="_Toc161847523"/>
          <w:bookmarkStart w:id="91" w:name="_Toc161911964"/>
          <w:bookmarkStart w:id="92" w:name="_Toc163198689"/>
          <w:bookmarkStart w:id="93" w:name="_Toc163207827"/>
          <w:bookmarkStart w:id="94" w:name="_Toc163216702"/>
          <w:bookmarkStart w:id="95" w:name="_Toc163229702"/>
          <w:bookmarkStart w:id="96" w:name="_Toc163229802"/>
          <w:r w:rsidRPr="00364591">
            <w:t>Vammais</w:t>
          </w:r>
          <w:r w:rsidR="00D9723B">
            <w:t xml:space="preserve">palveluiden </w:t>
          </w:r>
          <w:r w:rsidR="00D9723B" w:rsidRPr="00364591">
            <w:t>riittävyys</w:t>
          </w:r>
          <w:r>
            <w:t xml:space="preserve"> ja kattavuus</w:t>
          </w:r>
          <w:bookmarkEnd w:id="89"/>
          <w:bookmarkEnd w:id="90"/>
          <w:bookmarkEnd w:id="91"/>
          <w:bookmarkEnd w:id="92"/>
          <w:bookmarkEnd w:id="93"/>
          <w:bookmarkEnd w:id="94"/>
          <w:bookmarkEnd w:id="95"/>
          <w:bookmarkEnd w:id="96"/>
        </w:p>
        <w:p w14:paraId="4B6BCE5B" w14:textId="156DC2E7" w:rsidR="00BC1542" w:rsidRPr="007A5640" w:rsidRDefault="00BC1542" w:rsidP="00BC1542">
          <w:pPr>
            <w:pStyle w:val="LLPerustelujenkappalejako"/>
          </w:pPr>
          <w:r w:rsidRPr="007A5640">
            <w:t>Hallituksen esityksessä 191/2022 vp on kuvattu laajemmin voimassa olevan lainsäädännön mukaisten vammais</w:t>
          </w:r>
          <w:r w:rsidR="00D9723B">
            <w:t xml:space="preserve">palveluiden </w:t>
          </w:r>
          <w:r w:rsidR="00D9723B" w:rsidRPr="007A5640">
            <w:t>ja</w:t>
          </w:r>
          <w:r w:rsidRPr="007A5640">
            <w:t xml:space="preserve"> erityishuollon asiakkaita (s. 33).</w:t>
          </w:r>
          <w:r>
            <w:t xml:space="preserve"> </w:t>
          </w:r>
          <w:r w:rsidRPr="007A5640">
            <w:t>Toimintarajoitteisia henkilöitä arvioidaan olevan noin 15 prosenttia väestöstä.  Vammais</w:t>
          </w:r>
          <w:r w:rsidR="00D9723B">
            <w:t xml:space="preserve">palveluiden </w:t>
          </w:r>
          <w:r w:rsidR="00D9723B" w:rsidRPr="007A5640">
            <w:t>eli</w:t>
          </w:r>
          <w:r w:rsidRPr="007A5640">
            <w:t xml:space="preserve"> vammaispalvelulain mukaisten </w:t>
          </w:r>
          <w:r w:rsidR="0063618D">
            <w:t xml:space="preserve">palveluiden </w:t>
          </w:r>
          <w:r w:rsidR="0063618D" w:rsidRPr="007A5640">
            <w:t>piirissä</w:t>
          </w:r>
          <w:r w:rsidRPr="007A5640">
            <w:t xml:space="preserve"> on noin 2–3 prosenttia väestöstä eli noin 130 000–140 000 henkilöä.</w:t>
          </w:r>
          <w:r>
            <w:t xml:space="preserve"> </w:t>
          </w:r>
        </w:p>
        <w:p w14:paraId="01D86137" w14:textId="35C13687" w:rsidR="00BC1542" w:rsidRPr="007A5640" w:rsidRDefault="00BC1542" w:rsidP="00BC1542">
          <w:pPr>
            <w:pStyle w:val="LLPerustelujenkappalejako"/>
          </w:pPr>
          <w:r w:rsidRPr="007A5640">
            <w:t>Hallituksen esityksen kuvauksen jälkeen vuoden 2023 alusta vammais</w:t>
          </w:r>
          <w:r w:rsidR="00D9723B">
            <w:t xml:space="preserve">palveluiden </w:t>
          </w:r>
          <w:r w:rsidR="00D9723B" w:rsidRPr="007A5640">
            <w:t>järjestämisvastuu</w:t>
          </w:r>
          <w:r w:rsidRPr="007A5640">
            <w:t xml:space="preserve"> on siirtynyt sosiaali- ja terveydenhuollon rakenneuudistuksen myötä kunnilta hyvinvointialueille. Tätä esitystä kirjoitettaessa vammais</w:t>
          </w:r>
          <w:r w:rsidR="00D9723B">
            <w:t xml:space="preserve">palveluiden </w:t>
          </w:r>
          <w:r w:rsidR="00D9723B" w:rsidRPr="007A5640">
            <w:t>tilanteesta</w:t>
          </w:r>
          <w:r w:rsidRPr="007A5640">
            <w:t xml:space="preserve"> uusissa rakenteissa ei ole vielä </w:t>
          </w:r>
          <w:r w:rsidR="003800CB" w:rsidRPr="007A5640">
            <w:t xml:space="preserve">saatavilla </w:t>
          </w:r>
          <w:r w:rsidRPr="007A5640">
            <w:t>kattavasti tietoa.</w:t>
          </w:r>
        </w:p>
        <w:p w14:paraId="65161A86" w14:textId="19BBC805" w:rsidR="00BC1542" w:rsidRPr="007A5640" w:rsidRDefault="00BC1542" w:rsidP="00BC1542">
          <w:pPr>
            <w:pStyle w:val="LLPerustelujenkappalejako"/>
          </w:pPr>
          <w:r w:rsidRPr="007A5640">
            <w:t>Vammais</w:t>
          </w:r>
          <w:r w:rsidR="00D9723B">
            <w:t xml:space="preserve">palveluiden </w:t>
          </w:r>
          <w:r w:rsidR="00D9723B" w:rsidRPr="007A5640">
            <w:t>johtajien</w:t>
          </w:r>
          <w:r w:rsidRPr="007A5640">
            <w:t xml:space="preserve"> kanssa syksyllä 2023 käytyjen haastattelujen perusteella vammaisuus ja vammais</w:t>
          </w:r>
          <w:r w:rsidR="00D9723B">
            <w:t xml:space="preserve">palveluiden </w:t>
          </w:r>
          <w:r w:rsidR="00D9723B" w:rsidRPr="007A5640">
            <w:t>integraatio</w:t>
          </w:r>
          <w:r w:rsidRPr="007A5640">
            <w:t xml:space="preserve"> näyttäytyvät hyvin eri tavalla eri hyvinvointialueilla, mutta palvelut on saatu järjestettyä </w:t>
          </w:r>
          <w:r w:rsidR="00681E28" w:rsidRPr="007A5640">
            <w:t xml:space="preserve">asiakkaille </w:t>
          </w:r>
          <w:r w:rsidRPr="007A5640">
            <w:t xml:space="preserve">suuresta rakennemuutoksesta huolimatta. </w:t>
          </w:r>
          <w:r w:rsidR="00AF43CC">
            <w:t>V</w:t>
          </w:r>
          <w:r w:rsidRPr="007A5640">
            <w:t xml:space="preserve">ammaispalveluissa on </w:t>
          </w:r>
          <w:r w:rsidR="005831F9">
            <w:t xml:space="preserve">toteutettu </w:t>
          </w:r>
          <w:r w:rsidRPr="007A5640">
            <w:t xml:space="preserve">integraatiota eniten ikääntyneiden </w:t>
          </w:r>
          <w:r w:rsidR="00D9723B">
            <w:t xml:space="preserve">palveluiden </w:t>
          </w:r>
          <w:r w:rsidR="00D9723B" w:rsidRPr="007A5640">
            <w:t>sekä</w:t>
          </w:r>
          <w:r w:rsidRPr="007A5640">
            <w:t xml:space="preserve"> muiden sosiaali</w:t>
          </w:r>
          <w:r w:rsidR="0063618D">
            <w:t xml:space="preserve">palveluiden </w:t>
          </w:r>
          <w:r w:rsidR="0063618D" w:rsidRPr="007A5640">
            <w:t>kuten</w:t>
          </w:r>
          <w:r w:rsidRPr="007A5640">
            <w:t xml:space="preserve"> lastensuojelun kanssa. Integraatio ei ole edennyt toivotusti vielä </w:t>
          </w:r>
          <w:r w:rsidR="00963FF9">
            <w:t>yleis</w:t>
          </w:r>
          <w:r w:rsidRPr="007A5640">
            <w:t>- ja erityis</w:t>
          </w:r>
          <w:r w:rsidR="00D9723B">
            <w:t xml:space="preserve">palveluiden </w:t>
          </w:r>
          <w:r w:rsidR="00D9723B" w:rsidRPr="007A5640">
            <w:t>välillä</w:t>
          </w:r>
          <w:r w:rsidRPr="007A5640">
            <w:t>. Vammais</w:t>
          </w:r>
          <w:r w:rsidR="00D9723B">
            <w:t xml:space="preserve">palveluiden </w:t>
          </w:r>
          <w:r w:rsidR="00D9723B" w:rsidRPr="007A5640">
            <w:t>näkemyksen</w:t>
          </w:r>
          <w:r w:rsidRPr="007A5640">
            <w:t xml:space="preserve"> mukaan </w:t>
          </w:r>
          <w:r w:rsidR="00963FF9">
            <w:t>yleis</w:t>
          </w:r>
          <w:r w:rsidR="0063618D">
            <w:t xml:space="preserve">palveluiden </w:t>
          </w:r>
          <w:r w:rsidR="0063618D" w:rsidRPr="007A5640">
            <w:t>turvaamisessa</w:t>
          </w:r>
          <w:r w:rsidRPr="007A5640">
            <w:t xml:space="preserve"> vammaisille </w:t>
          </w:r>
          <w:r w:rsidR="00AF43CC">
            <w:t>henkilöille</w:t>
          </w:r>
          <w:r w:rsidR="00AF43CC" w:rsidRPr="007A5640">
            <w:t xml:space="preserve"> </w:t>
          </w:r>
          <w:r w:rsidRPr="007A5640">
            <w:t>on ollut eniten ongelmia terveyspalveluissa ja kuntien sivistyspalveluissa.</w:t>
          </w:r>
        </w:p>
        <w:p w14:paraId="1C047295" w14:textId="39A68C81" w:rsidR="00BC1542" w:rsidRPr="007A5640" w:rsidRDefault="00BC1542" w:rsidP="00BC1542">
          <w:pPr>
            <w:pStyle w:val="LLPerustelujenkappalejako"/>
          </w:pPr>
          <w:r w:rsidRPr="007A5640">
            <w:t>Hyvinvointialueilla on kuitenkin yhtenäistetty vammais</w:t>
          </w:r>
          <w:r w:rsidR="00D9723B">
            <w:t xml:space="preserve">palveluiden </w:t>
          </w:r>
          <w:r w:rsidR="00D9723B" w:rsidRPr="007A5640">
            <w:t>järjestämisen</w:t>
          </w:r>
          <w:r w:rsidRPr="007A5640">
            <w:t xml:space="preserve"> toimintatapoja, asiakassuunnitelmien laatimisen ja </w:t>
          </w:r>
          <w:r w:rsidR="00D9723B">
            <w:t xml:space="preserve">palveluiden </w:t>
          </w:r>
          <w:r w:rsidR="00D9723B" w:rsidRPr="007A5640">
            <w:t>myöntämisen</w:t>
          </w:r>
          <w:r w:rsidRPr="007A5640">
            <w:t xml:space="preserve"> periaatteita</w:t>
          </w:r>
          <w:r w:rsidR="00681E28">
            <w:t xml:space="preserve"> sekä</w:t>
          </w:r>
          <w:r w:rsidRPr="007A5640">
            <w:t xml:space="preserve"> työstetty </w:t>
          </w:r>
          <w:r w:rsidRPr="007A5640">
            <w:lastRenderedPageBreak/>
            <w:t>palveluprosesseja ja asiakasprosesseja tasa-arvoisiksi kaikille aikaisemman kuntavaihtelun sijaan. Eteneminen prosessityössä edellyttää edelleen vammais</w:t>
          </w:r>
          <w:r w:rsidR="00D9723B">
            <w:t xml:space="preserve">palveluiden </w:t>
          </w:r>
          <w:r w:rsidR="00D9723B" w:rsidRPr="007A5640">
            <w:t>yhdyspintojen</w:t>
          </w:r>
          <w:r w:rsidRPr="007A5640">
            <w:t xml:space="preserve"> mukana oloa toimintamallien käyttöönotossa ja kehittämistyössä.  Hyvinvointialueella voi vammais</w:t>
          </w:r>
          <w:r w:rsidR="00D9723B">
            <w:t xml:space="preserve">palveluiden </w:t>
          </w:r>
          <w:r w:rsidR="00D9723B" w:rsidRPr="007A5640">
            <w:t>neuvonta</w:t>
          </w:r>
          <w:r w:rsidRPr="007A5640">
            <w:t xml:space="preserve"> olla vahvasti keskitettyä, vaikka muut arviointitoiminnat olisivat vähemmän keskitettyjä.</w:t>
          </w:r>
        </w:p>
        <w:p w14:paraId="71AC77D2" w14:textId="45691617" w:rsidR="00BC1542" w:rsidRDefault="00BC1542" w:rsidP="00BC1542">
          <w:pPr>
            <w:pStyle w:val="LLPerustelujenkappalejako"/>
          </w:pPr>
          <w:r w:rsidRPr="007A5640">
            <w:t>Erityishuoltopiirien lakkauttaminen ja erityishuollon siirtymisen onnistuminen hyvinvointialueille vaihtelee maan eri osissa. Erityisen vaativan tuen asumis</w:t>
          </w:r>
          <w:r w:rsidR="000325D2">
            <w:t>palveluita</w:t>
          </w:r>
          <w:r w:rsidRPr="007A5640">
            <w:t xml:space="preserve"> on tarpeisiin nähden riittämättömästi. Vammaisten lasten aamu- ja iltapäivätoiminnan sekä lomahoidon järjestäminen yhteistyössä kuntien sivistystoimen kanssa on aiheuttanut huomattavasti lisätyötä usealla hyvinvointialueella.</w:t>
          </w:r>
        </w:p>
        <w:p w14:paraId="007DAE40" w14:textId="5C4FB795" w:rsidR="00BC1542" w:rsidRDefault="00695F30" w:rsidP="00BC1542">
          <w:pPr>
            <w:pStyle w:val="LLPerustelujenkappalejako"/>
          </w:pPr>
          <w:r>
            <w:t>THL</w:t>
          </w:r>
          <w:r w:rsidR="00BC1542" w:rsidRPr="0071461D">
            <w:t xml:space="preserve"> toteutti syksyllä 2022 kunnille ja kuntayhtymille suunnatun kysely, jossa selvitettiin vammaispalveluista vastaavien asiantuntijoiden </w:t>
          </w:r>
          <w:r w:rsidR="00DB224B" w:rsidRPr="0071461D">
            <w:t>näkemy</w:t>
          </w:r>
          <w:r w:rsidR="00DB224B">
            <w:t>ksiä</w:t>
          </w:r>
          <w:r w:rsidR="00DB224B" w:rsidRPr="0071461D">
            <w:t xml:space="preserve"> </w:t>
          </w:r>
          <w:r w:rsidR="00BC1542" w:rsidRPr="0071461D">
            <w:t>vammais</w:t>
          </w:r>
          <w:r w:rsidR="00D9723B">
            <w:t xml:space="preserve">palveluiden </w:t>
          </w:r>
          <w:r w:rsidR="00D9723B" w:rsidRPr="0071461D">
            <w:t>tilanteesta</w:t>
          </w:r>
          <w:r w:rsidR="00BC1542" w:rsidRPr="0071461D">
            <w:t xml:space="preserve"> (</w:t>
          </w:r>
          <w:bookmarkStart w:id="97" w:name="_Hlk132872082"/>
          <w:bookmarkEnd w:id="97"/>
          <w:r w:rsidR="00BC1542" w:rsidRPr="0071461D">
            <w:t>Vammaispalvelut 2022 Tuloksia kunta- ja työntekijäkyselystä, THL Työpaperi 15/2023</w:t>
          </w:r>
          <w:r w:rsidR="00BC1542">
            <w:t>)</w:t>
          </w:r>
          <w:r w:rsidR="00BC1542" w:rsidRPr="0071461D">
            <w:t>. Kuntakysely lähetettiin 167 kunnalle tai kuntayhtymälle.  Vastauksia saatiin yhteensä 88, joten 79 kunnasta tai kuntayhtymästä ei vastattu kyselyyn.  Saadut vastaukset edustavat aluetta, jonka väestö on 4,13 miljoonaa. Työntekijäkyselyyn saatiin vammaissosiaalityön asiantuntijoina toimivilta sosiaaliohjaajilta ja sosiaalityöntekijöiltä 152 vastausta.</w:t>
          </w:r>
        </w:p>
        <w:p w14:paraId="70928392" w14:textId="3BCB1DDA" w:rsidR="00BC1542" w:rsidRPr="007A5640" w:rsidRDefault="00BC1542" w:rsidP="00BC1542">
          <w:pPr>
            <w:pStyle w:val="LLPerustelujenkappalejako"/>
          </w:pPr>
          <w:r>
            <w:t xml:space="preserve">Kysely kuvaa aikaa, jolloin </w:t>
          </w:r>
          <w:r w:rsidR="00D9723B">
            <w:t>palveluiden järjestämisvastuu</w:t>
          </w:r>
          <w:r>
            <w:t xml:space="preserve"> oli yhä kunnilla ja kuntayhtymillä. </w:t>
          </w:r>
          <w:r w:rsidR="00DB224B">
            <w:t>Vastausten</w:t>
          </w:r>
          <w:r>
            <w:t xml:space="preserve"> mukaan vammaisten henkilöiden </w:t>
          </w:r>
          <w:r w:rsidR="00D9723B">
            <w:t>palveluiden riittävyys</w:t>
          </w:r>
          <w:r>
            <w:t xml:space="preserve"> vaihtelee palvelusta riippuen, kuten alla oleva kuvio </w:t>
          </w:r>
          <w:r w:rsidR="006043DF">
            <w:t>1</w:t>
          </w:r>
          <w:r>
            <w:t xml:space="preserve"> osoittaa. Kuviossa on mukana myös muita kuin vammaispalvelulain perusteella myönnettäviä </w:t>
          </w:r>
          <w:r w:rsidR="000325D2">
            <w:t>palveluita</w:t>
          </w:r>
          <w:r>
            <w:t xml:space="preserve">. </w:t>
          </w:r>
        </w:p>
        <w:p w14:paraId="3FCE6C54" w14:textId="77777777" w:rsidR="00BC1542" w:rsidRPr="00DF179C" w:rsidRDefault="00BC1542" w:rsidP="00BC1542">
          <w:pPr>
            <w:jc w:val="both"/>
            <w:rPr>
              <w:rFonts w:eastAsia="Times New Roman"/>
              <w:szCs w:val="20"/>
            </w:rPr>
          </w:pPr>
          <w:r w:rsidRPr="0055509D">
            <w:rPr>
              <w:noProof/>
              <w:lang w:eastAsia="fi-FI"/>
            </w:rPr>
            <w:drawing>
              <wp:inline distT="0" distB="0" distL="0" distR="0" wp14:anchorId="3035E7BC" wp14:editId="1F07E6E0">
                <wp:extent cx="4883150" cy="2924722"/>
                <wp:effectExtent l="0" t="0" r="0"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7765" cy="2939465"/>
                        </a:xfrm>
                        <a:prstGeom prst="rect">
                          <a:avLst/>
                        </a:prstGeom>
                        <a:noFill/>
                        <a:ln>
                          <a:noFill/>
                        </a:ln>
                      </pic:spPr>
                    </pic:pic>
                  </a:graphicData>
                </a:graphic>
              </wp:inline>
            </w:drawing>
          </w:r>
        </w:p>
        <w:p w14:paraId="6D1EB44B" w14:textId="7A4513CD" w:rsidR="00BC1542" w:rsidRPr="00DF179C" w:rsidRDefault="00BC1542" w:rsidP="00BC1542">
          <w:pPr>
            <w:pStyle w:val="LLPerustelujenkappalejako"/>
          </w:pPr>
          <w:r w:rsidRPr="00DF179C">
            <w:t xml:space="preserve">Kuvio </w:t>
          </w:r>
          <w:r w:rsidR="006043DF">
            <w:t>1</w:t>
          </w:r>
          <w:r>
            <w:t>.</w:t>
          </w:r>
          <w:r w:rsidRPr="00DF179C">
            <w:t xml:space="preserve"> Missä määrin kunnassanne tai kuntayhtymässänne on </w:t>
          </w:r>
          <w:r w:rsidR="000325D2">
            <w:t>palveluita</w:t>
          </w:r>
          <w:r w:rsidRPr="00DF179C">
            <w:t xml:space="preserve"> ja tukitoimia tarjolla yleisesti vammaisten kuntalaistenne tarpeisiin nähden? Lähde: Kuntakysely 2022. </w:t>
          </w:r>
        </w:p>
        <w:p w14:paraId="6BC1F5EE" w14:textId="3A845A63" w:rsidR="00BC1542" w:rsidRDefault="00BC1542" w:rsidP="00A939B2">
          <w:pPr>
            <w:pStyle w:val="LLPerustelujenkappalejako"/>
          </w:pPr>
          <w:r w:rsidRPr="00663191">
            <w:lastRenderedPageBreak/>
            <w:t xml:space="preserve">Työpaperin mukaan syksyn 2022 kuntakyselyn vastausten perusteella voidaan todeta, että </w:t>
          </w:r>
          <w:r w:rsidR="00D9723B">
            <w:t xml:space="preserve">palveluiden </w:t>
          </w:r>
          <w:r w:rsidR="00D9723B" w:rsidRPr="00663191">
            <w:t>riittävyys</w:t>
          </w:r>
          <w:r w:rsidRPr="00663191">
            <w:t xml:space="preserve"> on pysynyt samana joidenkin </w:t>
          </w:r>
          <w:r w:rsidR="00D9723B">
            <w:t xml:space="preserve">palveluiden </w:t>
          </w:r>
          <w:r w:rsidR="00D9723B" w:rsidRPr="00663191">
            <w:t>osalta</w:t>
          </w:r>
          <w:r w:rsidRPr="00663191">
            <w:t xml:space="preserve">, mutta asumista mahdollistavat ja toteuttavat palvelut ovat </w:t>
          </w:r>
          <w:r>
            <w:t>10 vuoden aikana heikentyneet. Työpaperin mukaan s</w:t>
          </w:r>
          <w:r w:rsidRPr="00663191">
            <w:t>yynä tähän saattaa olla työntekijäpula, mutta tarkemman tiedon saamiseksi olisi asiaa syytä sel</w:t>
          </w:r>
          <w:r>
            <w:t>vittää ja a</w:t>
          </w:r>
          <w:r w:rsidRPr="00663191">
            <w:t xml:space="preserve">sumiseen liittyvien </w:t>
          </w:r>
          <w:r w:rsidR="00D9723B">
            <w:t xml:space="preserve">palveluiden </w:t>
          </w:r>
          <w:r w:rsidR="00D9723B" w:rsidRPr="00663191">
            <w:t>seuranta</w:t>
          </w:r>
          <w:r w:rsidRPr="00663191">
            <w:t xml:space="preserve"> </w:t>
          </w:r>
          <w:r w:rsidR="00F80454" w:rsidRPr="00663191">
            <w:t>on erityisen tärkeää</w:t>
          </w:r>
          <w:r w:rsidR="00F80454">
            <w:t xml:space="preserve"> </w:t>
          </w:r>
          <w:r>
            <w:t xml:space="preserve">sosiaali- ja terveydenhuollon järjestämisvastuun </w:t>
          </w:r>
          <w:r w:rsidR="00F80454">
            <w:t xml:space="preserve">siirryttyä </w:t>
          </w:r>
          <w:r>
            <w:t>hyvinvointialueille</w:t>
          </w:r>
          <w:r w:rsidRPr="00663191">
            <w:t>.</w:t>
          </w:r>
        </w:p>
        <w:p w14:paraId="2C7FFBFF" w14:textId="147DFB9A" w:rsidR="00406373" w:rsidRPr="00406373" w:rsidRDefault="001D121E" w:rsidP="00571E54">
          <w:pPr>
            <w:pStyle w:val="LLP3Otsikkotaso"/>
            <w:numPr>
              <w:ilvl w:val="2"/>
              <w:numId w:val="1"/>
            </w:numPr>
          </w:pPr>
          <w:bookmarkStart w:id="98" w:name="_Toc161846151"/>
          <w:bookmarkStart w:id="99" w:name="_Toc161847524"/>
          <w:bookmarkStart w:id="100" w:name="_Toc161911965"/>
          <w:bookmarkStart w:id="101" w:name="_Toc163198690"/>
          <w:bookmarkStart w:id="102" w:name="_Toc163207828"/>
          <w:bookmarkStart w:id="103" w:name="_Toc163216703"/>
          <w:bookmarkStart w:id="104" w:name="_Toc163229703"/>
          <w:bookmarkStart w:id="105" w:name="_Toc163229803"/>
          <w:r>
            <w:t>Uutta</w:t>
          </w:r>
          <w:r w:rsidR="00406373">
            <w:t xml:space="preserve"> vammaispalvelulakia koskevan n</w:t>
          </w:r>
          <w:r w:rsidR="00BB440C" w:rsidRPr="00BB440C">
            <w:t>ykytilan arviointi</w:t>
          </w:r>
          <w:bookmarkEnd w:id="98"/>
          <w:bookmarkEnd w:id="99"/>
          <w:bookmarkEnd w:id="100"/>
          <w:bookmarkEnd w:id="101"/>
          <w:bookmarkEnd w:id="102"/>
          <w:bookmarkEnd w:id="103"/>
          <w:bookmarkEnd w:id="104"/>
          <w:bookmarkEnd w:id="105"/>
          <w:r w:rsidR="00406373" w:rsidRPr="00046BC1">
            <w:rPr>
              <w:rFonts w:eastAsia="Calibri"/>
              <w:color w:val="000000"/>
              <w:sz w:val="27"/>
              <w:szCs w:val="27"/>
              <w:lang w:eastAsia="en-US"/>
            </w:rPr>
            <w:t xml:space="preserve"> </w:t>
          </w:r>
        </w:p>
        <w:p w14:paraId="08DF9D1E" w14:textId="5E770EAC" w:rsidR="00140814" w:rsidRPr="00584A54" w:rsidRDefault="00406373" w:rsidP="00140814">
          <w:pPr>
            <w:pStyle w:val="LLPerustelujenkappalejako"/>
          </w:pPr>
          <w:r w:rsidRPr="00046BC1">
            <w:t xml:space="preserve">Lain lähtökohtaista luonnetta vammaisille henkilöille tarkoitettuna erityislakina on </w:t>
          </w:r>
          <w:r w:rsidR="00BB159C">
            <w:t>tarpeen</w:t>
          </w:r>
          <w:r w:rsidRPr="00046BC1">
            <w:t xml:space="preserve"> tarkentaa lainsäädännön tasolla</w:t>
          </w:r>
          <w:r>
            <w:t>, sillä e</w:t>
          </w:r>
          <w:r w:rsidRPr="00046BC1">
            <w:t>duskuntakäsittelyn loppuvaiheessa tehdyn merkittävän soveltamisalaa koskevan muutoksen eli ikääntymisrajauksen poistamisen vuoksi lain soveltamisalaa ei ole määritelty niin tarkasti kuin olisi toivottavaa lain selkeän ja yhtenäisen soveltamisen kannalta. Muutoksen johdosta rajapinta yleis- ja erityislainsäädännön välillä muodostui epäselväksi sellaisten iäkkäiden henkilöiden osalta, joiden palvelutarpeen syynä on ollut ikääntymiseen liittyvä syy.</w:t>
          </w:r>
          <w:r>
            <w:t xml:space="preserve"> </w:t>
          </w:r>
          <w:r w:rsidR="00BB159C">
            <w:t>Soveltamisalaa on kuitenkin</w:t>
          </w:r>
          <w:r w:rsidR="00BB159C" w:rsidRPr="00584A54">
            <w:t xml:space="preserve"> </w:t>
          </w:r>
          <w:r w:rsidR="00BB159C">
            <w:t>tarpeen tarkentaa siten, että</w:t>
          </w:r>
          <w:r>
            <w:t xml:space="preserve"> tarkennukset kosk</w:t>
          </w:r>
          <w:r w:rsidR="00140814">
            <w:t xml:space="preserve">isivat yhdenvertaisesti </w:t>
          </w:r>
          <w:r>
            <w:t xml:space="preserve">kaikkia asiakasryhmiä. </w:t>
          </w:r>
          <w:r w:rsidR="007A5640" w:rsidRPr="00584A54">
            <w:t>Tarkentamisessa on otettava huomioon perustuslakivaliokunnan lausun</w:t>
          </w:r>
          <w:r w:rsidR="006B2B51">
            <w:t>toon</w:t>
          </w:r>
          <w:r w:rsidR="007A5640" w:rsidRPr="00584A54">
            <w:t xml:space="preserve"> ja sosiaali- ja terveysvaliokunnan mietin</w:t>
          </w:r>
          <w:r w:rsidR="006B2B51">
            <w:t>töön</w:t>
          </w:r>
          <w:r w:rsidR="007A5640" w:rsidRPr="00584A54">
            <w:t xml:space="preserve"> </w:t>
          </w:r>
          <w:r w:rsidR="00140814" w:rsidRPr="00584A54">
            <w:t xml:space="preserve">sisältyvät </w:t>
          </w:r>
          <w:r w:rsidR="007A5640" w:rsidRPr="00584A54">
            <w:t xml:space="preserve">yhdenvertaisuutta ja syrjimättömyyttä koskevat </w:t>
          </w:r>
          <w:r w:rsidR="00140814" w:rsidRPr="00584A54">
            <w:t xml:space="preserve">edellytykset. Valiokunta totesi kuitenkin, ettei </w:t>
          </w:r>
          <w:r w:rsidR="00D9723B">
            <w:t xml:space="preserve">palveluiden </w:t>
          </w:r>
          <w:r w:rsidR="00D9723B" w:rsidRPr="00584A54">
            <w:t>eriyttäminen</w:t>
          </w:r>
          <w:r w:rsidR="00140814" w:rsidRPr="00584A54">
            <w:t xml:space="preserve">, esimerkiksi työikäisten ja työiän ylittäneiden välillä sinänsä ole välttämättä ongelmallista, kunhan eroille on hyväksyttävä peruste. </w:t>
          </w:r>
        </w:p>
        <w:p w14:paraId="44F3257A" w14:textId="4A24EC47" w:rsidR="00406373" w:rsidRPr="00584A54" w:rsidRDefault="00140814" w:rsidP="00406373">
          <w:pPr>
            <w:pStyle w:val="LLPerustelujenkappalejako"/>
          </w:pPr>
          <w:r w:rsidRPr="00584A54">
            <w:t>Lisäksi valmistelussa on otettava huomioon sosiaali- ja terveysvaliokunnan linjaus</w:t>
          </w:r>
          <w:r w:rsidR="007A5640" w:rsidRPr="00584A54">
            <w:t>,</w:t>
          </w:r>
          <w:r w:rsidR="007A5640" w:rsidRPr="00584A54" w:rsidDel="00140814">
            <w:t xml:space="preserve"> </w:t>
          </w:r>
          <w:r w:rsidRPr="00584A54">
            <w:t>jonka</w:t>
          </w:r>
          <w:r w:rsidR="007A5640" w:rsidRPr="00584A54">
            <w:t xml:space="preserve"> mukaan lainsäädännön tavoitteiden ja myös sen toteutettavuuden näkökulmasta on tärkeää erottaa iäkkäille henkilöille heidän yksilöllisen tarpeensa mukaan järjestettävät palvelut vammaisille henkilöille järjestettävistä erityispalveluista.</w:t>
          </w:r>
        </w:p>
        <w:p w14:paraId="538B72D8" w14:textId="494881F9" w:rsidR="00A8551E" w:rsidRPr="00A7637F" w:rsidRDefault="00406373" w:rsidP="00BB440C">
          <w:pPr>
            <w:pStyle w:val="LLPerustelujenkappalejako"/>
          </w:pPr>
          <w:r>
            <w:t>Riskejä, jotka voisivat toteutua, jos hyväksytyn vammaispalvelulain soveltamisalaa ei tarkennettaisi, on kuvattu tarkemmin esityksen luvussa 5 Muut toteuttamisvaihtoehdot.</w:t>
          </w:r>
        </w:p>
        <w:p w14:paraId="65E3FB56" w14:textId="711C0D3E" w:rsidR="00406373" w:rsidRDefault="00663191" w:rsidP="00A939B2">
          <w:pPr>
            <w:pStyle w:val="LLPerustelujenkappalejako"/>
          </w:pPr>
          <w:r>
            <w:t xml:space="preserve">Vammaisten henkilöiden </w:t>
          </w:r>
          <w:r w:rsidR="00D9723B">
            <w:t>palveluiden osalta</w:t>
          </w:r>
          <w:r>
            <w:t xml:space="preserve"> </w:t>
          </w:r>
          <w:r w:rsidR="000325D2">
            <w:t xml:space="preserve">palveluiden </w:t>
          </w:r>
          <w:r>
            <w:t xml:space="preserve">riittävyys ja kattavuus </w:t>
          </w:r>
          <w:r w:rsidR="00430591">
            <w:t>vaihtelevat</w:t>
          </w:r>
          <w:r>
            <w:t xml:space="preserve"> </w:t>
          </w:r>
          <w:r w:rsidR="006B2B51">
            <w:t>jo nyt</w:t>
          </w:r>
          <w:r w:rsidR="0063618D">
            <w:t xml:space="preserve"> </w:t>
          </w:r>
          <w:r>
            <w:t>palvelusta riippuen.</w:t>
          </w:r>
          <w:r w:rsidR="00BC1542">
            <w:t xml:space="preserve"> </w:t>
          </w:r>
          <w:r w:rsidR="006B2B51">
            <w:t>Soveltamisalan tarkentaminen</w:t>
          </w:r>
          <w:r w:rsidR="00E82190">
            <w:t xml:space="preserve"> siten, että laki säilyisi vammaisille henkilöille tarkoitettuna erityislakina, edistäisi vammaispalveluiden </w:t>
          </w:r>
          <w:r w:rsidR="00512176">
            <w:t xml:space="preserve">kohdentumista lain alkuperäisen tarkoituksen mukaisesti. </w:t>
          </w:r>
        </w:p>
        <w:p w14:paraId="17E9F37D" w14:textId="77777777" w:rsidR="00CF1B2B" w:rsidRPr="00CF1B2B" w:rsidRDefault="00CF1B2B" w:rsidP="00A939B2">
          <w:pPr>
            <w:pStyle w:val="LLPerustelujenkappalejako"/>
          </w:pPr>
        </w:p>
        <w:p w14:paraId="01B7853B" w14:textId="0EFD179C" w:rsidR="0073204C" w:rsidRDefault="0073204C" w:rsidP="00571E54">
          <w:pPr>
            <w:pStyle w:val="LLP2Otsikkotaso"/>
          </w:pPr>
          <w:bookmarkStart w:id="106" w:name="_Toc161846152"/>
          <w:bookmarkStart w:id="107" w:name="_Toc161847525"/>
          <w:bookmarkStart w:id="108" w:name="_Toc161911966"/>
          <w:bookmarkStart w:id="109" w:name="_Toc163198691"/>
          <w:bookmarkStart w:id="110" w:name="_Toc163207829"/>
          <w:bookmarkStart w:id="111" w:name="_Toc163216704"/>
          <w:bookmarkStart w:id="112" w:name="_Toc163229704"/>
          <w:bookmarkStart w:id="113" w:name="_Toc163229804"/>
          <w:r>
            <w:t xml:space="preserve">Ensisijaiset </w:t>
          </w:r>
          <w:r w:rsidRPr="0073204C">
            <w:t>palvelut</w:t>
          </w:r>
          <w:bookmarkEnd w:id="106"/>
          <w:bookmarkEnd w:id="107"/>
          <w:bookmarkEnd w:id="108"/>
          <w:bookmarkEnd w:id="109"/>
          <w:bookmarkEnd w:id="110"/>
          <w:bookmarkEnd w:id="111"/>
          <w:bookmarkEnd w:id="112"/>
          <w:bookmarkEnd w:id="113"/>
        </w:p>
        <w:p w14:paraId="39B5A6E6" w14:textId="227C26EF" w:rsidR="005D7C21" w:rsidRDefault="00920BA0" w:rsidP="00920BA0">
          <w:pPr>
            <w:pStyle w:val="LLPerustelujenkappalejako"/>
          </w:pPr>
          <w:r>
            <w:t xml:space="preserve">Kaikkien palvelun tarpeessa olevien henkilöiden palvelut järjestetään ensisijaisesti yleislakien eli ensisijaisen lainsäädännön perusteella. </w:t>
          </w:r>
        </w:p>
        <w:p w14:paraId="6FC367B3" w14:textId="77777777" w:rsidR="006E21BA" w:rsidRPr="006E21BA" w:rsidRDefault="006E21BA" w:rsidP="006E21BA">
          <w:pPr>
            <w:pStyle w:val="LLPerustelujenkappalejako"/>
            <w:rPr>
              <w:i/>
            </w:rPr>
          </w:pPr>
          <w:r w:rsidRPr="006E21BA">
            <w:rPr>
              <w:i/>
            </w:rPr>
            <w:t>Perustuslain säännökset</w:t>
          </w:r>
        </w:p>
        <w:p w14:paraId="25E7103C" w14:textId="3751AB08" w:rsidR="00140814" w:rsidRDefault="00140814" w:rsidP="006E21BA">
          <w:pPr>
            <w:pStyle w:val="LLPerustelujenkappalejako"/>
          </w:pPr>
          <w:r>
            <w:t>Esitykseen liittyviä perusoikeussäännöksiä on kuvattu hallituksen esityksessä 191/2022.</w:t>
          </w:r>
          <w:r w:rsidR="004A2951">
            <w:t xml:space="preserve"> Erityisen tärkeitä perusoikeuksia tämän esityksen kannalta ovat 6 §, 19 §:n 1 ja 3 momentit sekä 22 §.</w:t>
          </w:r>
        </w:p>
        <w:p w14:paraId="1ECC1E13" w14:textId="0B3C34FF" w:rsidR="000E4374" w:rsidRPr="000E4374" w:rsidRDefault="000E4374" w:rsidP="00920BA0">
          <w:pPr>
            <w:pStyle w:val="LLPerustelujenkappalejako"/>
            <w:rPr>
              <w:i/>
            </w:rPr>
          </w:pPr>
          <w:r w:rsidRPr="000E4374">
            <w:rPr>
              <w:i/>
            </w:rPr>
            <w:t>Sosiaali- ja terveydenhuollon järjestämisvastuun siirto</w:t>
          </w:r>
        </w:p>
        <w:p w14:paraId="2A6D2391" w14:textId="19997696" w:rsidR="00B17746" w:rsidRDefault="00157194" w:rsidP="00920BA0">
          <w:pPr>
            <w:pStyle w:val="LLPerustelujenkappalejako"/>
          </w:pPr>
          <w:r>
            <w:lastRenderedPageBreak/>
            <w:t>Sosiaali- ja terveydenhuollon järjestämis</w:t>
          </w:r>
          <w:r w:rsidR="0081723E">
            <w:t xml:space="preserve">vastuu </w:t>
          </w:r>
          <w:r w:rsidR="00B17746">
            <w:t xml:space="preserve">on </w:t>
          </w:r>
          <w:r w:rsidR="0081723E">
            <w:t>siirtynyt</w:t>
          </w:r>
          <w:r w:rsidR="00B17746">
            <w:t xml:space="preserve"> vuoden 2023 alussa kunnilta hyvinvointialueille. Hyvinvointialueiden järjestämisvastuusta ja sosiaali- ja terveys</w:t>
          </w:r>
          <w:r w:rsidR="0063618D">
            <w:t>palveluiden järjestämisestä</w:t>
          </w:r>
          <w:r w:rsidR="00B17746">
            <w:t xml:space="preserve"> säädetään muun muassa h</w:t>
          </w:r>
          <w:r w:rsidR="00B17746" w:rsidRPr="00B17746">
            <w:t>yvinvointial</w:t>
          </w:r>
          <w:r w:rsidR="006E65E4">
            <w:t>ueesta annetussa laissa (611/202</w:t>
          </w:r>
          <w:r w:rsidR="00B17746" w:rsidRPr="00B17746">
            <w:t xml:space="preserve">1) </w:t>
          </w:r>
          <w:r w:rsidR="00B17746">
            <w:t>sekä</w:t>
          </w:r>
          <w:r w:rsidR="00B17746" w:rsidRPr="00B17746">
            <w:t xml:space="preserve"> hyvinvointialueen </w:t>
          </w:r>
          <w:r w:rsidR="00B17746">
            <w:t xml:space="preserve">järjestämisvastuusta ja </w:t>
          </w:r>
          <w:r w:rsidR="00B17746" w:rsidRPr="00B17746">
            <w:t>sosiaali- ja terveyde</w:t>
          </w:r>
          <w:r w:rsidR="00B17746">
            <w:t>nhuollon järjestämisestä annetussa laissa (612/2021).</w:t>
          </w:r>
          <w:r w:rsidR="004A2951">
            <w:t xml:space="preserve"> Molemmat lait korostavat hyvinvointialueen velvollisuutta huolehtia </w:t>
          </w:r>
          <w:r w:rsidR="0063618D">
            <w:t>palveluiden yhdenvertaisesta</w:t>
          </w:r>
          <w:r w:rsidR="004A2951">
            <w:t xml:space="preserve"> saatavuudesta.</w:t>
          </w:r>
        </w:p>
        <w:p w14:paraId="245AACA1" w14:textId="32552990" w:rsidR="00C04681" w:rsidRDefault="00C04681" w:rsidP="00C04681">
          <w:pPr>
            <w:pStyle w:val="LLP3Otsikkotaso"/>
          </w:pPr>
          <w:bookmarkStart w:id="114" w:name="_Toc161846153"/>
          <w:bookmarkStart w:id="115" w:name="_Toc161847526"/>
          <w:bookmarkStart w:id="116" w:name="_Toc161911967"/>
          <w:bookmarkStart w:id="117" w:name="_Toc163198692"/>
          <w:bookmarkStart w:id="118" w:name="_Toc163207830"/>
          <w:bookmarkStart w:id="119" w:name="_Toc163216705"/>
          <w:bookmarkStart w:id="120" w:name="_Toc163229705"/>
          <w:bookmarkStart w:id="121" w:name="_Toc163229805"/>
          <w:r>
            <w:t>Sosiaalihuoltolaki</w:t>
          </w:r>
          <w:bookmarkEnd w:id="114"/>
          <w:bookmarkEnd w:id="115"/>
          <w:bookmarkEnd w:id="116"/>
          <w:bookmarkEnd w:id="117"/>
          <w:bookmarkEnd w:id="118"/>
          <w:bookmarkEnd w:id="119"/>
          <w:bookmarkEnd w:id="120"/>
          <w:bookmarkEnd w:id="121"/>
        </w:p>
        <w:p w14:paraId="08285926" w14:textId="3DDCE151" w:rsidR="00C04681" w:rsidRPr="00C04681" w:rsidRDefault="00C04681" w:rsidP="00C04681">
          <w:pPr>
            <w:pStyle w:val="LLPerustelujenkappalejako"/>
          </w:pPr>
          <w:r>
            <w:t>Kuten myös hallituksen esityksessä 191/2022 on todettu, eri ikäisten vammaisten henkilöiden tarvitsemat sosiaalipalvelut järjestetään ensisijaisesti osana yleistä palvelujärjestelmää sosiaalihuoltolain perusteella (2.1.3). Kyseisessä esityksessä kuvataan muun muassa sosiaalihuoltolain tavoitteet sekä laissa säädettyä laajaa palveluvalikoimaa.</w:t>
          </w:r>
        </w:p>
        <w:p w14:paraId="422EFD2A" w14:textId="66C776C2" w:rsidR="0073204C" w:rsidRPr="00206B8D" w:rsidRDefault="00206B8D" w:rsidP="0073204C">
          <w:pPr>
            <w:pStyle w:val="LLPerustelujenkappalejako"/>
            <w:rPr>
              <w:i/>
            </w:rPr>
          </w:pPr>
          <w:r>
            <w:rPr>
              <w:i/>
            </w:rPr>
            <w:t>Sosiaalihuoltolain mukainen a</w:t>
          </w:r>
          <w:r w:rsidR="0073204C" w:rsidRPr="00206B8D">
            <w:rPr>
              <w:i/>
            </w:rPr>
            <w:t>siakkaan etu</w:t>
          </w:r>
        </w:p>
        <w:p w14:paraId="3CC1E187" w14:textId="2682203D" w:rsidR="00206B8D" w:rsidRPr="00206B8D" w:rsidRDefault="00206B8D" w:rsidP="00206B8D">
          <w:pPr>
            <w:pStyle w:val="LLPerustelujenkappalejako"/>
          </w:pPr>
          <w:r w:rsidRPr="00206B8D">
            <w:t>Sosiaalihuoltolain rooli sosiaalihuollon yleislakina merkitsee sitä, että erityisryhmienkin tarpeisiin on ensisijaisesti pyrittä</w:t>
          </w:r>
          <w:r w:rsidR="006E65E4">
            <w:t>vä vastaamaan sosiaalihuoltolaissa säädetyillä</w:t>
          </w:r>
          <w:r w:rsidRPr="00206B8D">
            <w:t xml:space="preserve"> yleisillä sosiaalipalveluilla. Jos nämä osoittautuvat riittämättömiksi, mahdottomiksi tai epätarkoituksenmukaisiksi, on palvelut järjestettävä erityislain nojalla. Esimerkiksi vammaisuuden perusteella järjestettävistä palveluista ja tukit</w:t>
          </w:r>
          <w:r w:rsidR="006E65E4">
            <w:t>oimista annetun lain (380/1987,</w:t>
          </w:r>
          <w:r w:rsidRPr="00206B8D">
            <w:t xml:space="preserve"> jäljempänä </w:t>
          </w:r>
          <w:r w:rsidRPr="005D52B2">
            <w:rPr>
              <w:i/>
            </w:rPr>
            <w:t>vammaispalvelulaki</w:t>
          </w:r>
          <w:r w:rsidR="006E65E4">
            <w:t>)</w:t>
          </w:r>
          <w:r w:rsidRPr="00206B8D">
            <w:t xml:space="preserve">, 4 §:n mukaan mainitun lain mukaisia </w:t>
          </w:r>
          <w:r w:rsidR="000325D2">
            <w:t>palveluita</w:t>
          </w:r>
          <w:r w:rsidRPr="00206B8D">
            <w:t xml:space="preserve"> ja tukitoimia järjestetään, jos vammainen henkilö ei saa riittäviä ja hänelle sopivia </w:t>
          </w:r>
          <w:r w:rsidR="000325D2">
            <w:t>palveluita</w:t>
          </w:r>
          <w:r w:rsidRPr="00206B8D">
            <w:t xml:space="preserve"> tai tukitoimia muun lain nojalla. Pohdittaessa, mikä lainsäännös tulee sovellettavaksi, on aina valittava se säännös, joka parhaiten toteuttaa asiakkaan etua. Periaatetta on sovellettava silloin, kun tietty sosiaalipalvelu voitaisiin myöntää kahden eri lainsäädännön perusteella.</w:t>
          </w:r>
        </w:p>
        <w:p w14:paraId="52C78779" w14:textId="1E1A0F2B" w:rsidR="00206B8D" w:rsidRDefault="00206B8D" w:rsidP="00206B8D">
          <w:pPr>
            <w:pStyle w:val="LLPerustelujenkappalejako"/>
          </w:pPr>
          <w:r w:rsidRPr="00206B8D">
            <w:t>Sosiaalihuoltolain 4 §:ssä määritellään asiakkaan edun arvioimisessa huomioitavia seikkoja.</w:t>
          </w:r>
          <w:r w:rsidR="00EC36F8">
            <w:t xml:space="preserve"> Kyseessä on suljettu luettelo.</w:t>
          </w:r>
          <w:r w:rsidRPr="00206B8D">
            <w:t xml:space="preserve"> Säännöksen mukaan asiakkaan etua arvioitaessa on kiinnitettävä huomiota siihen, miten eri toimintatavat ja ratkaisut parhaiten turvaavat:</w:t>
          </w:r>
          <w:r>
            <w:t xml:space="preserve"> 1) </w:t>
          </w:r>
          <w:r w:rsidRPr="00206B8D">
            <w:t>asiakkaan ja hänen läheistensä hyvinvoinnin;</w:t>
          </w:r>
          <w:r>
            <w:t xml:space="preserve"> 2) </w:t>
          </w:r>
          <w:r w:rsidRPr="00206B8D">
            <w:t>asiakkaan itsenäisen suoriutumisen ja omatoimisuuden vahvistumisen sekä läheiset ja jatkuvat ihmissuhteet;</w:t>
          </w:r>
          <w:r>
            <w:t xml:space="preserve"> 3) </w:t>
          </w:r>
          <w:r w:rsidRPr="00206B8D">
            <w:t>tarpeisiin nähden oikea-aikaisen, oikeanlaisen ja riittävän tuen;</w:t>
          </w:r>
          <w:r>
            <w:t xml:space="preserve"> 4) </w:t>
          </w:r>
          <w:r w:rsidRPr="00206B8D">
            <w:t>mahdollisuuden osallistumiseen ja vaikuttamiseen omissa asioissaan;</w:t>
          </w:r>
          <w:r>
            <w:t xml:space="preserve"> 5) </w:t>
          </w:r>
          <w:r w:rsidRPr="00206B8D">
            <w:t>kielellisen, kulttuurisen sekä uskonnollisen taustan huomioimisen;</w:t>
          </w:r>
          <w:r>
            <w:t xml:space="preserve"> 6) </w:t>
          </w:r>
          <w:r w:rsidRPr="00206B8D">
            <w:t>toivomuksia, taipumuksia ja muita valmiuksia vastaavan koulutuksen, väylän työelämään sekä osallisuutta edistävän toiminnan;</w:t>
          </w:r>
          <w:r>
            <w:t xml:space="preserve"> ja 7) </w:t>
          </w:r>
          <w:r w:rsidRPr="00206B8D">
            <w:t>asiakassuhteen luottamuksellisuuden ja yhteistoiminnan asiakkaan kanssa.</w:t>
          </w:r>
        </w:p>
        <w:p w14:paraId="4B216248" w14:textId="4F0D558F" w:rsidR="00CF2220" w:rsidRDefault="00CF2220" w:rsidP="0073204C">
          <w:pPr>
            <w:pStyle w:val="LLPerustelujenkappalejako"/>
          </w:pPr>
          <w:r>
            <w:t xml:space="preserve">Esiin on noussut kahdensuuntaista oikeuskäytäntöä </w:t>
          </w:r>
          <w:r w:rsidR="006E65E4">
            <w:t>ja</w:t>
          </w:r>
          <w:r>
            <w:t xml:space="preserve"> soveltamiskäytäntö</w:t>
          </w:r>
          <w:r w:rsidRPr="00CF2220">
            <w:t>ä asiakkaan edun tulkitsemisen osalta. Osassa kuntia ja nykyään hyvinvointialueita on voitu tulkita, että arvioitaessa, minkä lain mukaan asiakkaan palve</w:t>
          </w:r>
          <w:r>
            <w:t>lut tulisi järjestää, olisi asi</w:t>
          </w:r>
          <w:r w:rsidRPr="00CF2220">
            <w:t>akkaan edun nimissä otettava</w:t>
          </w:r>
          <w:r>
            <w:t xml:space="preserve"> huomioon palvelun maksuttomuus. </w:t>
          </w:r>
          <w:r w:rsidR="00206B8D" w:rsidRPr="00206B8D">
            <w:t xml:space="preserve">Asiakkaan edun mukaisuuden periaate on ohjannut järjestämään </w:t>
          </w:r>
          <w:r w:rsidR="000325D2">
            <w:t>palveluita</w:t>
          </w:r>
          <w:r w:rsidR="00206B8D" w:rsidRPr="00206B8D">
            <w:t xml:space="preserve"> vammaispalvelulaissa subjektiivisena oikeutena turvattuna palveluna, joka on asiakasmaksulainsäädännössä säädetty maksuttomaksi, vaikka yleislain säännökset mahdollistaisivat vammaisten henkilöiden palvelutarp</w:t>
          </w:r>
          <w:r>
            <w:t xml:space="preserve">eisiin vastaamisen. </w:t>
          </w:r>
        </w:p>
        <w:p w14:paraId="056D6603" w14:textId="40DA6E9E" w:rsidR="00206B8D" w:rsidRDefault="005332EF" w:rsidP="0073204C">
          <w:pPr>
            <w:pStyle w:val="LLPerustelujenkappalejako"/>
          </w:pPr>
          <w:r>
            <w:t>Kuitenkin lainsäädännön lähtökohta on, että h</w:t>
          </w:r>
          <w:r w:rsidR="00206B8D" w:rsidRPr="00206B8D">
            <w:t xml:space="preserve">enkilö voi tulla erityislainsäädännön mukaisten </w:t>
          </w:r>
          <w:r w:rsidR="0063618D">
            <w:t xml:space="preserve">palveluiden </w:t>
          </w:r>
          <w:r w:rsidR="0063618D" w:rsidRPr="00206B8D">
            <w:t>piiriin</w:t>
          </w:r>
          <w:r w:rsidR="00206B8D" w:rsidRPr="00206B8D">
            <w:t>, jos hän täyttää niiden saamisen edellytykset. Palvelun maksuttomuus ei ole tuolloin arvioinnissa kriteerinä</w:t>
          </w:r>
          <w:r>
            <w:t>, vaan henkilön tarve palveluille</w:t>
          </w:r>
          <w:r w:rsidR="00CF2220">
            <w:t xml:space="preserve">. </w:t>
          </w:r>
          <w:r w:rsidR="00206B8D" w:rsidRPr="00206B8D">
            <w:t xml:space="preserve">Asiakasmaksu määritellään, kun asiakkaan palvelutarve on arvioitu ja sen pohjalta on tehty asiakassuunnitelma, johon palvelutarpeet ja niihin vastaavat palvelut on kirjattu ja myönnettävistä palveluista on </w:t>
          </w:r>
          <w:r w:rsidR="006E65E4">
            <w:t xml:space="preserve">tehty </w:t>
          </w:r>
          <w:r w:rsidR="00206B8D" w:rsidRPr="00206B8D">
            <w:t>asiak</w:t>
          </w:r>
          <w:r w:rsidR="00206B8D" w:rsidRPr="00206B8D">
            <w:lastRenderedPageBreak/>
            <w:t>kaalle hallintopäätös. Asiakasmaksusta tehdään asiakkaalle asiakasmaksulain mukaisesti erillinen päätös.</w:t>
          </w:r>
          <w:r w:rsidR="00CF2220">
            <w:t xml:space="preserve"> Asiakasmaksun alentamisesta ja poistamisesta säädetään sosiaali- ja terveydenhuollon asiakasmaksuista annetussa laissa (734/1992, jäljempänä </w:t>
          </w:r>
          <w:r w:rsidR="00CF2220" w:rsidRPr="005D52B2">
            <w:rPr>
              <w:i/>
            </w:rPr>
            <w:t>asiakasmaksulaki</w:t>
          </w:r>
          <w:r w:rsidR="00CF2220">
            <w:t>).</w:t>
          </w:r>
        </w:p>
        <w:p w14:paraId="34047584" w14:textId="77777777" w:rsidR="007A57A1" w:rsidRPr="00124C1F" w:rsidRDefault="007A57A1" w:rsidP="007A57A1">
          <w:pPr>
            <w:pStyle w:val="LLPerustelujenkappalejako"/>
            <w:rPr>
              <w:i/>
            </w:rPr>
          </w:pPr>
          <w:r>
            <w:rPr>
              <w:i/>
            </w:rPr>
            <w:t>Asiakasmaksujen huomioimista osana asiakkaan etua koskevan n</w:t>
          </w:r>
          <w:r w:rsidRPr="00124C1F">
            <w:rPr>
              <w:i/>
            </w:rPr>
            <w:t>ykytilan arviointi</w:t>
          </w:r>
        </w:p>
        <w:p w14:paraId="0F77403C" w14:textId="161724DE" w:rsidR="007A57A1" w:rsidRDefault="007A57A1" w:rsidP="0073204C">
          <w:pPr>
            <w:pStyle w:val="LLPerustelujenkappalejako"/>
          </w:pPr>
          <w:r w:rsidRPr="00124C1F">
            <w:t>Vammais</w:t>
          </w:r>
          <w:r w:rsidR="000325D2">
            <w:t>palveluita</w:t>
          </w:r>
          <w:r w:rsidRPr="00124C1F">
            <w:t xml:space="preserve"> koskevassa päätöksenteossa on tarpeen selventää, että sosiaalihuoltolain 4 §:ssä tarkoitettua asiakkaan etua arvioitaessa ei oteta huomioon palveluista määrättäviä maksuja, eikä siten maksun määräytyminen vaikuta arvioon palvelun myöntämisestä.</w:t>
          </w:r>
        </w:p>
        <w:p w14:paraId="0C7CCF14" w14:textId="3BC4D4F8" w:rsidR="00C04681" w:rsidRPr="00C04681" w:rsidRDefault="00C04681" w:rsidP="0073204C">
          <w:pPr>
            <w:pStyle w:val="LLPerustelujenkappalejako"/>
            <w:rPr>
              <w:i/>
            </w:rPr>
          </w:pPr>
          <w:r w:rsidRPr="00C04681">
            <w:rPr>
              <w:i/>
            </w:rPr>
            <w:t>Sosiaalihuoltolain mukainen palveluvalikoima</w:t>
          </w:r>
        </w:p>
        <w:p w14:paraId="092B113A" w14:textId="10EE266D" w:rsidR="00C04681" w:rsidRDefault="00C04681" w:rsidP="0073204C">
          <w:pPr>
            <w:pStyle w:val="LLPerustelujenkappalejako"/>
          </w:pPr>
          <w:r>
            <w:t xml:space="preserve">Tässä osiossa kuvataan keskeisiä sosiaalihuoltolain mukaisia </w:t>
          </w:r>
          <w:r w:rsidR="000325D2">
            <w:t>palveluita</w:t>
          </w:r>
          <w:r>
            <w:t xml:space="preserve"> siltä osin, kun niitä ei ole kuvattu hallituksen esityksessä 191/2022 tai kuvauksen jälkeen on tullut muutoksia.</w:t>
          </w:r>
        </w:p>
        <w:p w14:paraId="56CDB5D2" w14:textId="3E1AE19F" w:rsidR="000974FB" w:rsidRPr="000974FB" w:rsidRDefault="000974FB" w:rsidP="000974FB">
          <w:pPr>
            <w:pStyle w:val="LLPerustelujenkappalejako"/>
          </w:pPr>
          <w:r w:rsidRPr="000974FB">
            <w:t xml:space="preserve">Lainsäädäntöä on edellisellä hallituskaudella uudistettu tukemaan henkilöstön riittävyyttä ja </w:t>
          </w:r>
          <w:r w:rsidR="0063618D">
            <w:t xml:space="preserve">palveluiden </w:t>
          </w:r>
          <w:r w:rsidR="0063618D" w:rsidRPr="000974FB">
            <w:t>saatavuutta</w:t>
          </w:r>
          <w:r w:rsidRPr="000974FB">
            <w:t xml:space="preserve">. Vuoden 2023 alusta voimaan tulleet sosiaalihuoltolain (1301/2014) säännökset vuorokaudenajasta riippumattomasta kotihoidosta ja yhteisöllisestä asumisesta mahdollistavat hoidon ja huolenpidon porrastuksen siten, että ympärivuorokautiseen palveluasumiseen sijoittuvat jatkossa ne asiakkaat, joiden tilanne edellyttää henkilökunnan jatkuvaa läsnäoloa tai heidän hoitonsa ja huolenpitonsa edellyttää vaativaa osaamista, mukaan lukien saattohoito. </w:t>
          </w:r>
        </w:p>
        <w:p w14:paraId="7C14873B" w14:textId="78C5C489" w:rsidR="000974FB" w:rsidRPr="000974FB" w:rsidRDefault="000974FB" w:rsidP="000974FB">
          <w:pPr>
            <w:pStyle w:val="LLPerustelujenkappalejako"/>
          </w:pPr>
          <w:r w:rsidRPr="000974FB">
            <w:t xml:space="preserve">Kotiin annettavia </w:t>
          </w:r>
          <w:r w:rsidR="000325D2">
            <w:t>palveluita</w:t>
          </w:r>
          <w:r w:rsidRPr="000974FB">
            <w:t xml:space="preserve"> koskevien sosiaalihuoltolain säännöksiä uudistettiin</w:t>
          </w:r>
          <w:r>
            <w:t xml:space="preserve">. </w:t>
          </w:r>
          <w:r w:rsidRPr="000974FB">
            <w:t>Sosiaalihuoltolakiin lisättiin säännös, jonka mukaan hyvinvointialueen on järjestettävä kotihoitoa asiakka</w:t>
          </w:r>
          <w:r w:rsidR="006E65E4">
            <w:t>iden tarpeen mukaan vuorokauden</w:t>
          </w:r>
          <w:r w:rsidRPr="000974FB">
            <w:t>ajasta riippumatta, siis tarvittaessa myös öiseen aikaan.</w:t>
          </w:r>
          <w:r>
            <w:t xml:space="preserve"> Lisäksi k</w:t>
          </w:r>
          <w:r w:rsidRPr="000974FB">
            <w:t xml:space="preserve">otihoidon riittävyyden ja laadun varmistamiseksi sosiaalihuoltolakiin lisättiin säännökset kotikäyntien suunnittelusta ja kotihoidon toteuttamisesta. Kotikäyntien hyvällä suunnittelulla tähdätään siihen, että asiakas saa hänelle kuuluvat palvelut ja että olemassa olevan henkilöstön työaika riittää mahdollisimman hyvin </w:t>
          </w:r>
          <w:r w:rsidR="0063618D">
            <w:t xml:space="preserve">palveluiden </w:t>
          </w:r>
          <w:r w:rsidR="0063618D" w:rsidRPr="000974FB">
            <w:t>toteuttamiseen</w:t>
          </w:r>
          <w:r w:rsidRPr="000974FB">
            <w:t>. Sosiaalihuoltolakiin lisättiin säännökset, joiden mukaan toimintayksikön johdon on ryhdyttävä toimenpiteisiin henkilöstön riittävyyden turvaamiseksi, jos suunniteltuja kotikäyntejä ei voida toteuttaa henkilöstön vajauksen vuoksi.</w:t>
          </w:r>
        </w:p>
        <w:p w14:paraId="3A94E748" w14:textId="4DB3240A" w:rsidR="000974FB" w:rsidRPr="000974FB" w:rsidRDefault="000974FB" w:rsidP="000974FB">
          <w:pPr>
            <w:pStyle w:val="LLPerustelujenkappalejako"/>
          </w:pPr>
          <w:r w:rsidRPr="000974FB">
            <w:t>Kotihoidon ja muidenkin sosiaali</w:t>
          </w:r>
          <w:r w:rsidR="0063618D">
            <w:t xml:space="preserve">palveluiden </w:t>
          </w:r>
          <w:r w:rsidR="0063618D" w:rsidRPr="000974FB">
            <w:t>riittävyyttä</w:t>
          </w:r>
          <w:r w:rsidRPr="000974FB">
            <w:t xml:space="preserve"> ja laatua vahvistettiin johtamista ja omavalvontaa koskevien sosiaalihuoltolain ja vanhuspalvelulain säännösten tarkentamisella. Omavalvontaa koskevat sosiaalihuoltolain ja vanhuspalvelulain säännökset on siirretty 1.1.2024 voimaan tulleeseen lakiin sosiaali- ja terveydenhuollon valvonnasta.</w:t>
          </w:r>
        </w:p>
        <w:p w14:paraId="4616A2CF" w14:textId="162FAD32" w:rsidR="00CD0864" w:rsidRPr="00CD0864" w:rsidRDefault="000974FB" w:rsidP="00CD0864">
          <w:pPr>
            <w:pStyle w:val="LLPerustelujenkappalejako"/>
          </w:pPr>
          <w:r w:rsidRPr="000974FB">
            <w:t>Myös asumis</w:t>
          </w:r>
          <w:r w:rsidR="000325D2">
            <w:t>palveluita</w:t>
          </w:r>
          <w:r w:rsidRPr="000974FB">
            <w:t xml:space="preserve"> koskevat sosiaalihuoltolain säännökset uudistettiin. Asumis</w:t>
          </w:r>
          <w:r w:rsidR="000325D2">
            <w:t>palveluita</w:t>
          </w:r>
          <w:r w:rsidRPr="000974FB">
            <w:t xml:space="preserve"> ovat tilapäinen asuminen, tuettu asuminen, yhteisöllinen asuminen ja ympärivuorokautinen palveluasuminen.</w:t>
          </w:r>
          <w:r w:rsidR="00CD0864">
            <w:t xml:space="preserve"> Sisällöllisten uudistusten lisäksi m</w:t>
          </w:r>
          <w:r w:rsidR="00CD0864" w:rsidRPr="00CD0864">
            <w:t>onimuotoisten asumis- ja palvelukokonaisuuksien edistämiseksi lakiin lisättiin säännökset, joilla mahdollistettiin erilaisten asumismuotojen toteuttaminen samassa toiminnallisessa kokonaisuudessa. Kohteessa voi olla yhteisöllistä asumista ja ympärivuorokautista palveluasumista sekä asumista tavalliseen asuntokantaan kuuluvissa asunnoissa. Tavoitteena on, että henkilö voi tuolloin halutessaan elää loppuelämänsä samassa asunnossa eikä hänen tarvitse muuttaa muualle saadakseen toimintakykynsä heikentymisen vuoksi tarvitsemansa palvelut.</w:t>
          </w:r>
        </w:p>
        <w:p w14:paraId="6ECE22F1" w14:textId="647EA78D" w:rsidR="000974FB" w:rsidRPr="006043DF" w:rsidRDefault="00D0295B" w:rsidP="0073204C">
          <w:pPr>
            <w:pStyle w:val="LLPerustelujenkappalejako"/>
          </w:pPr>
          <w:r w:rsidRPr="00D0295B">
            <w:lastRenderedPageBreak/>
            <w:t>Lääkehoidon koulutusta edellytetään myös iäkkäiden henkilöiden kotihoidossa. Aiemman sääntelyn mukaan edellytys koski vain ympärivuorokautista hoitoa. Kotikäyntien suunnittelun ja toteuttamisen sekä kotihoidon henkilöstön riittävyyden osalta vanhuspalvelulakiin sisällytettiin viittaukset asiaa koskeviin sosiaalihuoltolain uusiin säännöksiin.</w:t>
          </w:r>
        </w:p>
        <w:p w14:paraId="2DB4D7AC" w14:textId="3E141235" w:rsidR="000974FB" w:rsidRPr="006043DF" w:rsidRDefault="000974FB" w:rsidP="0073204C">
          <w:pPr>
            <w:pStyle w:val="LLPerustelujenkappalejako"/>
            <w:rPr>
              <w:color w:val="000000" w:themeColor="text1"/>
            </w:rPr>
          </w:pPr>
          <w:r w:rsidRPr="006043DF">
            <w:rPr>
              <w:color w:val="000000" w:themeColor="text1"/>
            </w:rPr>
            <w:t xml:space="preserve">Alla kuvataan sosiaalihuoltolain </w:t>
          </w:r>
          <w:r w:rsidR="000325D2">
            <w:rPr>
              <w:color w:val="000000" w:themeColor="text1"/>
            </w:rPr>
            <w:t>palveluita</w:t>
          </w:r>
          <w:r w:rsidRPr="006043DF">
            <w:rPr>
              <w:color w:val="000000" w:themeColor="text1"/>
            </w:rPr>
            <w:t>, joita koskevia säännöksiä on yllä mainitussa uudistuksessa muutettu.</w:t>
          </w:r>
        </w:p>
        <w:p w14:paraId="0FD976A7" w14:textId="230B5A31" w:rsidR="00C04681" w:rsidRPr="00C04681" w:rsidRDefault="00C04681" w:rsidP="00C04681">
          <w:pPr>
            <w:pStyle w:val="LLPerustelujenkappalejako"/>
          </w:pPr>
          <w:r w:rsidRPr="00C04681">
            <w:t xml:space="preserve">Sosiaalihuoltolain nojalla järjestettäviä keskeisiä </w:t>
          </w:r>
          <w:r w:rsidR="000325D2">
            <w:t>palveluita</w:t>
          </w:r>
          <w:r w:rsidRPr="00C04681">
            <w:t xml:space="preserve"> ovat muun muassa tukipalvelut, kotihoito ja asumispalvelut. Mainittujen säännösten mukaisesti järjestetään valtaosa iäkkäiden henkilöiden tarvitsemista </w:t>
          </w:r>
          <w:r w:rsidR="00AE23D0">
            <w:t xml:space="preserve">kotona asumista tukevista palveluista ja </w:t>
          </w:r>
          <w:r w:rsidRPr="00C04681">
            <w:t xml:space="preserve">asumispalveluista. Pitkäaikainen laitoshoito on palvelurakenteen muutokselle asetettujen tavoitteiden mukaisesti vähentynyt ja siitä on lain mukaan luovuttava vuoden 2027 loppuun mennessä. </w:t>
          </w:r>
        </w:p>
        <w:p w14:paraId="25F43847" w14:textId="168B7A94" w:rsidR="00C04681" w:rsidRPr="00C04681" w:rsidRDefault="00C04681" w:rsidP="00C04681">
          <w:pPr>
            <w:pStyle w:val="LLPerustelujenkappalejako"/>
          </w:pPr>
          <w:r w:rsidRPr="00C04681">
            <w:t xml:space="preserve">Sosiaalihuoltolain 19 </w:t>
          </w:r>
          <w:r w:rsidR="00AE23D0">
            <w:t>§:ssä</w:t>
          </w:r>
          <w:r w:rsidRPr="00C04681">
            <w:t xml:space="preserve"> säädetyillä tukipalveluilla tarkoitetaan </w:t>
          </w:r>
          <w:r w:rsidR="000325D2">
            <w:t>palveluita</w:t>
          </w:r>
          <w:r w:rsidRPr="00C04681">
            <w:t xml:space="preserve">, joilla luodaan ja ylläpidetään henkilön kodissa sellaisia olosuhteita, että hän voi suoriutua jokapäiväiseen elämään kuuluvista toiminnoista mahdollisimman itsenäisesti, sekä </w:t>
          </w:r>
          <w:r w:rsidR="000325D2">
            <w:t>palveluita</w:t>
          </w:r>
          <w:r w:rsidRPr="00C04681">
            <w:t>, joiden avulla henkilö voi saada hyvinvointia tuottavaa sisältöä elämäänsä. Tukipalveluina järjestetään henkilön yksilöllisen tarpeen mukaan:</w:t>
          </w:r>
          <w:r w:rsidR="00AE23D0">
            <w:t xml:space="preserve"> 1) </w:t>
          </w:r>
          <w:r w:rsidRPr="00C04681">
            <w:t>ateriapalvelua;</w:t>
          </w:r>
          <w:r w:rsidR="00AE23D0">
            <w:t xml:space="preserve"> 2) </w:t>
          </w:r>
          <w:r w:rsidRPr="00C04681">
            <w:t>vaatehuoltopalvelua;</w:t>
          </w:r>
          <w:r w:rsidR="00AE23D0">
            <w:t xml:space="preserve"> 3) </w:t>
          </w:r>
          <w:r w:rsidRPr="00C04681">
            <w:t>siivouspalvelua;</w:t>
          </w:r>
          <w:r w:rsidR="00AE23D0">
            <w:t xml:space="preserve"> 4) </w:t>
          </w:r>
          <w:r w:rsidRPr="00C04681">
            <w:t>asiointipalvelua;</w:t>
          </w:r>
          <w:r w:rsidR="00AE23D0">
            <w:t xml:space="preserve"> 5) </w:t>
          </w:r>
          <w:r w:rsidRPr="00C04681">
            <w:t>osallisuutta ja sosiaalista kanssakäymistä edistävää tai tukevaa palvelua.</w:t>
          </w:r>
          <w:r w:rsidR="006E65E4">
            <w:t xml:space="preserve"> </w:t>
          </w:r>
          <w:r w:rsidRPr="00C04681">
            <w:t>Tuki</w:t>
          </w:r>
          <w:r w:rsidR="000325D2">
            <w:t>palveluita</w:t>
          </w:r>
          <w:r w:rsidRPr="00C04681">
            <w:t xml:space="preserve"> järjestetään henkilölle, joka tarvitsee niitä sillä perusteella, että hänen toimintakykynsä on alentunut korkean iän, sairauden, vamman tai muun vastaavan syyn vuoksi. Lisäksi tuki</w:t>
          </w:r>
          <w:r w:rsidR="000325D2">
            <w:t>palveluita</w:t>
          </w:r>
          <w:r w:rsidRPr="00C04681">
            <w:t xml:space="preserve"> järjestetään henkilölle, joka tarvitsee niitä erityisen perhe- tai elämäntilanteen perusteella.</w:t>
          </w:r>
        </w:p>
        <w:p w14:paraId="251FD064" w14:textId="16D284A9" w:rsidR="00C04681" w:rsidRPr="00C04681" w:rsidRDefault="00C04681" w:rsidP="00C04681">
          <w:pPr>
            <w:pStyle w:val="LLPerustelujenkappalejako"/>
          </w:pPr>
          <w:r w:rsidRPr="00C04681">
            <w:t xml:space="preserve">Lain perustelutekstien mukaan </w:t>
          </w:r>
          <w:r w:rsidR="000974FB">
            <w:t>5 kohdassa mainittu</w:t>
          </w:r>
          <w:r w:rsidRPr="00C04681">
            <w:t xml:space="preserve"> sosiaalinen kanssakäyminen tarkoittaa erilaisia yhteisöllisen toiminnan muotoja kuten päivätoimintaa sekä yhteisiä retkiä ja kulttuuriharrastuksia. Sosiaalinen kanssakäyminen voi vahvistaa siinä mukana olevien henkilöiden osallisuuden tunnetta, mutta osallisuuden edistäminen ja tukeminen </w:t>
          </w:r>
          <w:r w:rsidRPr="00C04681" w:rsidDel="003D5FF3">
            <w:t>tarkoitta</w:t>
          </w:r>
          <w:r w:rsidR="00CA7FD8">
            <w:t>vat</w:t>
          </w:r>
          <w:r w:rsidRPr="00C04681">
            <w:t xml:space="preserve"> muutakin. Se mahdollistaa esimerkiksi yksittäisen henkilön yhteiskunnallisen osallistumisen. </w:t>
          </w:r>
        </w:p>
        <w:p w14:paraId="26DD6888" w14:textId="2CC727A4" w:rsidR="00C04681" w:rsidRPr="00C04681" w:rsidRDefault="00C04681" w:rsidP="00AE23D0">
          <w:pPr>
            <w:pStyle w:val="LLPerustelujenkappalejako"/>
          </w:pPr>
          <w:r w:rsidRPr="00C04681">
            <w:t xml:space="preserve">Lain 19 a </w:t>
          </w:r>
          <w:r w:rsidR="00AE23D0">
            <w:t>§:n</w:t>
          </w:r>
          <w:r w:rsidRPr="00C04681">
            <w:t xml:space="preserve"> mukaisella kotihoidolla tarkoitetaan palvelua, jolla huolehditaan, että henkilö suoriutuu jokapäiväiseen elämään kuuluvista toiminnoista kodissaan ja asuinympäristössään. Kotihoitoon kuuluu asiakkaan yksilöllisen tarpeen mukainen:</w:t>
          </w:r>
          <w:r w:rsidR="00AE23D0">
            <w:t xml:space="preserve"> 1) </w:t>
          </w:r>
          <w:r w:rsidRPr="00C04681">
            <w:t>hoito ja huolenpito;</w:t>
          </w:r>
          <w:r w:rsidR="00AE23D0">
            <w:t xml:space="preserve"> 2) </w:t>
          </w:r>
          <w:r w:rsidRPr="00C04681">
            <w:t>toimintakykyä ja vuorovaikutusta edistävä ja ylläpitävä toiminta;</w:t>
          </w:r>
          <w:r w:rsidR="00AE23D0">
            <w:t xml:space="preserve"> 3) </w:t>
          </w:r>
          <w:r w:rsidRPr="00C04681">
            <w:t>muu kuin 1 ja 2 kohdassa tarkoitettu henkilön suoriutumista tukeva toiminta;</w:t>
          </w:r>
          <w:r w:rsidR="00AE23D0">
            <w:t xml:space="preserve"> 4) </w:t>
          </w:r>
          <w:r w:rsidRPr="00C04681">
            <w:t>terveydenhuoltolain 25 §:ssä tarkoitettu kotisairaanhoito.</w:t>
          </w:r>
        </w:p>
        <w:p w14:paraId="4F9F8F40" w14:textId="33176F94" w:rsidR="00AE23D0" w:rsidRDefault="00AE23D0" w:rsidP="00AE23D0">
          <w:pPr>
            <w:pStyle w:val="LLPerustelujenkappalejako"/>
          </w:pPr>
          <w:r w:rsidRPr="00AE23D0">
            <w:t>Toimintakyvyn edistämiseen ja ylläpitämiseen voi sisältyä esimerkiksi kotiaskareiden tekemistä yhdessä asiakkaan kanssa. Muu henkilön suoriutumista tukeva toiminta voi käsittää esimerkiksi asiakkaan avustamista tai tukemista ulkoilussa ja kodin ulkopuolella tapahtuvassa asioinnissa sekä sähköiseen asiointiin liittyvien välineiden käytössä asiakkaan tietosuoja huomioon ottaen.</w:t>
          </w:r>
          <w:r w:rsidR="005D52B2">
            <w:t xml:space="preserve"> </w:t>
          </w:r>
          <w:r w:rsidRPr="00AE23D0">
            <w:t>Toimintakykyä ja vuorovaikutusta edistävään ja ylläpitävään sekä muuhun henkilön suoriutumista tukevaan toimintaan voi sisältyä myös sellaisia toimintoja, jotka ovat 19 §:ssä tarkoitettuja tuki</w:t>
          </w:r>
          <w:r w:rsidR="000325D2">
            <w:t>palveluita</w:t>
          </w:r>
          <w:r w:rsidRPr="00AE23D0">
            <w:t xml:space="preserve"> silloin, kun ne järjestetään kotipalveluista erillisinä.</w:t>
          </w:r>
        </w:p>
        <w:p w14:paraId="688E11A9" w14:textId="7004AA28" w:rsidR="00AE23D0" w:rsidRPr="00AE23D0" w:rsidRDefault="000974FB" w:rsidP="00AE23D0">
          <w:pPr>
            <w:pStyle w:val="LLPerustelujenkappalejako"/>
          </w:pPr>
          <w:r w:rsidRPr="00C04681">
            <w:t xml:space="preserve">Kotihoitoa </w:t>
          </w:r>
          <w:r>
            <w:t>ja tuki</w:t>
          </w:r>
          <w:r w:rsidR="000325D2">
            <w:t>palveluita</w:t>
          </w:r>
          <w:r>
            <w:t xml:space="preserve"> </w:t>
          </w:r>
          <w:r w:rsidRPr="00C04681">
            <w:t>järjestetään henkilölle, joka tarvitsee sitä sillä perusteella, että hänen toimintakykynsä on alentunut korkean iän, sairauden, vamman tai muun vastaavan syyn vuoksi. Lisäksi kotihoitoa järjestetään henkilölle, joka tarvitsee sitä erityisen perhe- tai elämäntilanteen perusteella. Kotihoitoa järjestetään henkilön tarpeen mukaan vuorokaudenajasta riippumatta.</w:t>
          </w:r>
          <w:r w:rsidR="005D52B2">
            <w:t xml:space="preserve"> </w:t>
          </w:r>
          <w:r w:rsidR="00AE23D0" w:rsidRPr="00AE23D0">
            <w:t xml:space="preserve">Kotihoidon asiakkaiden tarpeita vastaavien </w:t>
          </w:r>
          <w:r w:rsidR="0063618D">
            <w:t xml:space="preserve">palveluiden </w:t>
          </w:r>
          <w:r w:rsidR="0063618D" w:rsidRPr="00AE23D0">
            <w:t>toteutuminen</w:t>
          </w:r>
          <w:r w:rsidR="00AE23D0" w:rsidRPr="00AE23D0">
            <w:t xml:space="preserve"> on turvattu lain</w:t>
          </w:r>
          <w:r w:rsidR="00AE23D0" w:rsidRPr="00AE23D0">
            <w:lastRenderedPageBreak/>
            <w:t xml:space="preserve">säädännöillä siten, että sosiaalihuoltolain 19 a §:ssä tarkoitettuun kotihoitoon kuuluvat kotikäynnit on suunniteltava mainitun lain 46 b §:n 1 momentin mukaisesti. </w:t>
          </w:r>
          <w:r w:rsidR="00C20070">
            <w:t>Säännöksen</w:t>
          </w:r>
          <w:r w:rsidR="00AE23D0" w:rsidRPr="00AE23D0">
            <w:t xml:space="preserve"> 1 momentin ensimmäinen kohta edellyttää, että asiakas saa palvelua sen tuntimäärän, joka hänelle kuuluu palvelua koskevan päätöksen tai sopimuksen mukaan, jollei hänen muuttuneista olosuhteistaan muuta johdu eli ellei asiakas ole esimerkiksi kuntoutuksessa tai sairaalahoidossa, jolloin palvelua ei tarvita. Henkilöstö tulee mitoittaa siten, että sillä pystytään toteuttamaan edellä mainittu velvoite.</w:t>
          </w:r>
        </w:p>
        <w:p w14:paraId="2D486F11" w14:textId="77777777" w:rsidR="00AE23D0" w:rsidRPr="00AE23D0" w:rsidRDefault="00AE23D0" w:rsidP="00AE23D0">
          <w:pPr>
            <w:pStyle w:val="LLPerustelujenkappalejako"/>
          </w:pPr>
          <w:r w:rsidRPr="00AE23D0">
            <w:t>Kotikäyntejä toteuttavan henkilöstön riittävyyttä turvataan mainitun lain 49 b §:n mukaisella toimintayksikön johtajaan kohdistuvalla velvoitteella ryhtyä käytettävissään oleviin toimenpiteisiin tiedossa olevan henkilöstön vajauksen korjaamiseksi sekä huolehdittava siitä, että tieto henkilöstön vajauksesta välittyy sille toimijalle, joka vastaa toimintayksikön henkilöstöpolitiikasta. Jos vajausta ei saada korjatuksi toimintayksikön johtajan toimin, on toimintayksikön henkilöstöpolitiikasta vastaavan toimijan välittömästi ryhdyttävä toimenpiteisiin henkilöstön riittävyyden turvaamiseksi.</w:t>
          </w:r>
        </w:p>
        <w:p w14:paraId="0368F725" w14:textId="3B94187C" w:rsidR="00AE23D0" w:rsidRPr="00AE23D0" w:rsidRDefault="00AE23D0" w:rsidP="00AE23D0">
          <w:pPr>
            <w:pStyle w:val="LLPerustelujenkappalejako"/>
          </w:pPr>
          <w:r w:rsidRPr="00AE23D0">
            <w:t>Palvelut voidaan toteuttaa asumisen sisältävinä palveluina silloin</w:t>
          </w:r>
          <w:r w:rsidR="005D52B2">
            <w:t>,</w:t>
          </w:r>
          <w:r w:rsidRPr="00AE23D0">
            <w:t xml:space="preserve"> kun asiakkaan turvallisuutta ei voida enää omaan kotiin annettavilla palveluilla varmistaa. Sosiaalihuoltolain 21 b </w:t>
          </w:r>
          <w:r>
            <w:t>§:n</w:t>
          </w:r>
          <w:r w:rsidRPr="00AE23D0">
            <w:t xml:space="preserve"> mukaisella yhteisöllisellä asumisella tarkoitetaan hyvinvointialueen järjestämää asumista esteettömässä ja turvallisessa asumisyksikössä, jossa henkilön hallinnassa on hänen tarpeitaan vastaava asunto ja jossa asukkaille on tarjolla sosiaalista kanssakäymistä edistävää toimintaa.</w:t>
          </w:r>
          <w:r w:rsidR="005D52B2">
            <w:t xml:space="preserve"> </w:t>
          </w:r>
          <w:r w:rsidRPr="00AE23D0">
            <w:t>Yhteisöllistä asumista järjestetään henkilölle, joka tarvitsee sitä sillä perusteella, että hänen toimintakykynsä on alentunut ja hoidon ja huolenpidon tarpeensa kohonnut korkean iän, sairauden, vamman tai muun vastaavaan syyn vuoksi.</w:t>
          </w:r>
          <w:r>
            <w:t xml:space="preserve"> </w:t>
          </w:r>
          <w:r w:rsidRPr="00AE23D0">
            <w:t>Yhteisölliseen asumiseen kuuluu, että asukkaille on tarjolla sosiaalista kanssakäymistä edistävää toimintaa. Tämä edellyttää, että asumisyksikössä on asukkaiden yhteiseen käyttöön soveltuvia tiloja. Toiminnan sisältö on hyvä suunnitella asiakkaiden toivomusten pohjalta.</w:t>
          </w:r>
        </w:p>
        <w:p w14:paraId="6CDDFE43" w14:textId="43F3A2E1" w:rsidR="00AE23D0" w:rsidRPr="00AE23D0" w:rsidRDefault="00AE23D0" w:rsidP="00AE23D0">
          <w:pPr>
            <w:pStyle w:val="LLPerustelujenkappalejako"/>
          </w:pPr>
          <w:r w:rsidRPr="00AE23D0">
            <w:t xml:space="preserve">Asiakkaan yksilöllisen tarpeen mukaiset palvelut järjestettäisiin yhteisöllisestä asumisesta erillisinä sosiaalipalveluina. Eri asiakasryhmien palvelutarpeet voivat poiketa toisistaan </w:t>
          </w:r>
          <w:r w:rsidR="0063618D">
            <w:t xml:space="preserve">palveluiden </w:t>
          </w:r>
          <w:r w:rsidR="0063618D" w:rsidRPr="00AE23D0">
            <w:t>tavoitteiden</w:t>
          </w:r>
          <w:r w:rsidRPr="00AE23D0">
            <w:t>, sisällön ja määrän suhteen. Osa asiakkaista voi tarvita jokapäiväistä elämää helpottavia tuki</w:t>
          </w:r>
          <w:r w:rsidR="000325D2">
            <w:t>palveluita</w:t>
          </w:r>
          <w:r w:rsidRPr="00AE23D0">
            <w:t xml:space="preserve"> ja tarpeidensa mukaan räätälöityä kotihoitoa. Tällöin kyseessä on usein iäkäs asiakas ja tavoitteena on hänen toimintakykynsä säilyminen mahdollisimman pitkään, jolloin ympärivuorokautisten </w:t>
          </w:r>
          <w:r w:rsidR="0063618D">
            <w:t xml:space="preserve">palveluiden </w:t>
          </w:r>
          <w:r w:rsidR="0063618D" w:rsidRPr="00AE23D0">
            <w:t>tarve</w:t>
          </w:r>
          <w:r w:rsidRPr="00AE23D0">
            <w:t xml:space="preserve"> voi siirtyä myöhemmäksi. </w:t>
          </w:r>
        </w:p>
        <w:p w14:paraId="1B70368B" w14:textId="4E70C293" w:rsidR="00AE23D0" w:rsidRPr="00AE23D0" w:rsidRDefault="00AE23D0" w:rsidP="00AE23D0">
          <w:pPr>
            <w:pStyle w:val="LLPerustelujenkappalejako"/>
          </w:pPr>
          <w:r w:rsidRPr="00AE23D0">
            <w:t xml:space="preserve">Henkilöille, joiden palvelutarve edellyttää jatkuvasti läsnä olevaa henkilökuntaa, voidaan järjestää 21 c </w:t>
          </w:r>
          <w:r>
            <w:t>§:n</w:t>
          </w:r>
          <w:r w:rsidRPr="00AE23D0">
            <w:t xml:space="preserve"> mukaista ympärivuorokautista palveluasumista, jolla tarkoitetaan asumista toimintakykyä ylläpitävää ja edistävää toimintaa tarjoavassa esteettömässä ja turvallisessa toimintayksikössä, jossa henkilöllä on hänen tarpeitaan vastaava asunto ja jossa hän saa asumisyksikön henkilöstöltä viipymättä ja vuorokaudenajasta riippumatta hoitoa ja huolenpitoa myös äkilliseen ja ennakoimattomaan tarpeeseensa.</w:t>
          </w:r>
        </w:p>
        <w:p w14:paraId="3AE9430B" w14:textId="77777777" w:rsidR="00AE23D0" w:rsidRPr="00AE23D0" w:rsidRDefault="00AE23D0" w:rsidP="00AE23D0">
          <w:pPr>
            <w:pStyle w:val="LLPerustelujenkappalejako"/>
          </w:pPr>
          <w:r w:rsidRPr="00AE23D0">
            <w:t>Ympärivuorokautinen palveluasuminen sisältää henkilön yksilöllisen tarpeen mukaisen vuorokaudenajasta riippumattoman hoidon ja huolenpidon, toimintakykyä ylläpitävän ja edistävän toiminnan, ateriat, vaatehuollon, siivouksen sekä osallisuutta ja sosiaalista kanssakäymistä edistävän toiminnan. Palveluasumista on toteutettava niin, että henkilön yksityisyyttä kunnioitetaan ja hänen osallisuuttaan tuetaan. Lisäksi on huolehdittava, että henkilöllä on mahdollisuus saada tarvitsemansa lääkinnällinen kuntoutus ja muut terveydenhuollon palvelut.</w:t>
          </w:r>
        </w:p>
        <w:p w14:paraId="0C6BAFF5" w14:textId="74BC66A1" w:rsidR="00AE23D0" w:rsidRPr="00AE23D0" w:rsidRDefault="00AE23D0" w:rsidP="00AE23D0">
          <w:pPr>
            <w:pStyle w:val="LLPerustelujenkappalejako"/>
          </w:pPr>
          <w:r w:rsidRPr="00AE23D0">
            <w:t xml:space="preserve">Sosiaalihuoltolain mukaisilla palveluilla voidaan tukea myös asiakkaiden mahdollisuutta kodin ulkopuolella liikkumiseen. 23 </w:t>
          </w:r>
          <w:r>
            <w:t>§:n</w:t>
          </w:r>
          <w:r w:rsidRPr="00AE23D0">
            <w:t xml:space="preserve"> mukaisia liikkumista tukevia </w:t>
          </w:r>
          <w:r w:rsidR="000325D2">
            <w:t>palveluita</w:t>
          </w:r>
          <w:r w:rsidRPr="00AE23D0">
            <w:t xml:space="preserve"> järjestetään henkilöille, jotka eivät kykene itsenäisesti käyttämään julkisia liikennevälineitä sairauden, vamman </w:t>
          </w:r>
          <w:r w:rsidRPr="00AE23D0">
            <w:lastRenderedPageBreak/>
            <w:t>tai muun vastaavanlaisen toimintakykyä alentavan syyn takia ja jotka tarvitsevat palvelua asioimisen tai muun jokapäiväiseen elämään kuuluvan tarpeen vuoksi.</w:t>
          </w:r>
        </w:p>
        <w:p w14:paraId="7A130794" w14:textId="5245C90E" w:rsidR="00AE23D0" w:rsidRPr="00AE23D0" w:rsidRDefault="00AE23D0" w:rsidP="00AE23D0">
          <w:pPr>
            <w:pStyle w:val="LLPerustelujenkappalejako"/>
          </w:pPr>
          <w:r w:rsidRPr="00AE23D0">
            <w:t>Esteetön ja toimiva julkinen joukkoliikenne mukaan lukien kutsu- ja palveluliikenne on ensisijainen tapa järjestää kaikille soveltuva liikkuminen. Liikkumisen tukea voidaan järjestää seuraavilla toteuttamistavoilla tai niiden yhdistelmillä:</w:t>
          </w:r>
          <w:r>
            <w:t xml:space="preserve"> 1) </w:t>
          </w:r>
          <w:r w:rsidRPr="00AE23D0">
            <w:t>julkisten liikennevälineiden käytön ohjauksella ja ohjatulla harjoittelulla;</w:t>
          </w:r>
          <w:r>
            <w:t xml:space="preserve"> 2) </w:t>
          </w:r>
          <w:r w:rsidRPr="00AE23D0">
            <w:t>saattajapalveluna;</w:t>
          </w:r>
          <w:r>
            <w:t xml:space="preserve"> 3) </w:t>
          </w:r>
          <w:r w:rsidRPr="00AE23D0">
            <w:t>ryhmäkuljetuksina;</w:t>
          </w:r>
          <w:r>
            <w:t xml:space="preserve"> 4) </w:t>
          </w:r>
          <w:r w:rsidRPr="00AE23D0">
            <w:t>korvaamalla taksilla, invataksilla tai muulla vastaavalla ajoneuvolla tapahtuvasta kuljetuksesta aiheutuvat kohtuulliset kustannukset;</w:t>
          </w:r>
          <w:r>
            <w:t xml:space="preserve"> 5) </w:t>
          </w:r>
          <w:r w:rsidRPr="00AE23D0">
            <w:t>muulla soveltuvalla tavalla.</w:t>
          </w:r>
        </w:p>
        <w:p w14:paraId="47169FB8" w14:textId="581829B0" w:rsidR="00AE23D0" w:rsidRPr="00AE23D0" w:rsidRDefault="00AE23D0" w:rsidP="00AE23D0">
          <w:pPr>
            <w:pStyle w:val="LLPerustelujenkappalejako"/>
          </w:pPr>
          <w:r w:rsidRPr="00AE23D0">
            <w:t>Sosiaalihuoltolain mukaan hyvinvointialue voi myös järjestää muita kuin laissa erikseen säädettyjä asiakkaiden tarpeisiin vastaavia sosiaali</w:t>
          </w:r>
          <w:r w:rsidR="000325D2">
            <w:t>palveluita</w:t>
          </w:r>
          <w:r w:rsidR="005D52B2">
            <w:t>,</w:t>
          </w:r>
          <w:r w:rsidRPr="00AE23D0">
            <w:t xml:space="preserve"> kuten iäkkäille kohdennettua päivätoimintaa, joka on tarkoitettu kotona asuville ikääntyneille, joiden toimintakyky on alentunut tai vaarassa alentua. Päivätoiminta voi sisältää erilaista toimintakykyä tukevaa ryhmätoimintaa sekä ruokailun. Toiminnan keskeisenä lähtökohtana on sosiaalinen kanssakäyminen ja vertaistuki. </w:t>
          </w:r>
        </w:p>
        <w:p w14:paraId="4532A092" w14:textId="797F510D" w:rsidR="00CF1B2B" w:rsidRPr="00CF1B2B" w:rsidRDefault="00AE23D0" w:rsidP="0073204C">
          <w:pPr>
            <w:pStyle w:val="LLPerustelujenkappalejako"/>
            <w:rPr>
              <w:color w:val="FF0000"/>
            </w:rPr>
          </w:pPr>
          <w:r w:rsidRPr="00AE23D0">
            <w:t>Muuna asiakkaan tarpeisiin vastaavana palveluna voidaan järjestää myös turvapalvelua tai turva-auttamispalvelua, jonka tavoitteena on mahdollistaa ikääntyneen henkilön turvallinen kotona asuminen vuorokauden ympäri. ​Palvelu muodostuu hälyttämiseen tarkoitetusta laitteesta, kuten turvarannekkeesta sekä hälytyksen vastaanotosta, jossa sosiaali- ja terveydenhuollon ammattihenkilö arvioi hoidon tarpeen ja järjestää tarvittaessa tarkoituksenmukaisen avun asiakkaan kotiin. Palvelu tukee ja vahvistaa asiakkaan turvallisuutta, turvallisuuden kokemusta sekä itsenäistä kotona selviytymistä. Perusteita voivat olla esimerkiksi ikääntyneen henkilön lisääntynyt kaatumisriski, toimintakyvyn heikkenemisen aiheuttama riski muille vaaratilanteille sekä turvattomuuden tunne.</w:t>
          </w:r>
        </w:p>
        <w:p w14:paraId="15217C99" w14:textId="7BC82A67" w:rsidR="00C04681" w:rsidRDefault="00C04681" w:rsidP="00C04681">
          <w:pPr>
            <w:pStyle w:val="LLP3Otsikkotaso"/>
          </w:pPr>
          <w:bookmarkStart w:id="122" w:name="_Toc161846154"/>
          <w:bookmarkStart w:id="123" w:name="_Toc161847527"/>
          <w:bookmarkStart w:id="124" w:name="_Toc161911968"/>
          <w:bookmarkStart w:id="125" w:name="_Toc163198693"/>
          <w:bookmarkStart w:id="126" w:name="_Toc163207831"/>
          <w:bookmarkStart w:id="127" w:name="_Toc163216706"/>
          <w:bookmarkStart w:id="128" w:name="_Toc163229706"/>
          <w:bookmarkStart w:id="129" w:name="_Toc163229806"/>
          <w:r>
            <w:t>Kuntoutus</w:t>
          </w:r>
          <w:bookmarkEnd w:id="122"/>
          <w:bookmarkEnd w:id="123"/>
          <w:bookmarkEnd w:id="124"/>
          <w:bookmarkEnd w:id="125"/>
          <w:bookmarkEnd w:id="126"/>
          <w:bookmarkEnd w:id="127"/>
          <w:bookmarkEnd w:id="128"/>
          <w:bookmarkEnd w:id="129"/>
        </w:p>
        <w:p w14:paraId="490F9F0A" w14:textId="247C080B" w:rsidR="00C04681" w:rsidRDefault="00C04681" w:rsidP="0073204C">
          <w:pPr>
            <w:pStyle w:val="LLPerustelujenkappalejako"/>
          </w:pPr>
          <w:r>
            <w:t xml:space="preserve">Myös kuntoutus on keskeinen osa vammaisten henkilöiden ensisijaisten </w:t>
          </w:r>
          <w:r w:rsidR="0063618D">
            <w:t>palveluiden valikoimaa</w:t>
          </w:r>
          <w:r>
            <w:t>. Hallituksen esityksessä 191/2022 on kuvattu tarkemmin muun muassa hyvinvointialueiden järjestämää terveydenhuoltolain mukaista lääkinnällistä kuntoutusta ja sosiaalihuoltolaissa säädettyä sosiaalista kuntoutusta sekä muiden tahojen järjestämää ja/tai korvaamaa kuntoutusta (luku 2.1.21).</w:t>
          </w:r>
        </w:p>
        <w:p w14:paraId="272D94B9" w14:textId="35E82B37" w:rsidR="00C04681" w:rsidRDefault="00C04681" w:rsidP="00C04681">
          <w:pPr>
            <w:pStyle w:val="LLP3Otsikkotaso"/>
          </w:pPr>
          <w:bookmarkStart w:id="130" w:name="_Toc161846155"/>
          <w:bookmarkStart w:id="131" w:name="_Toc161847528"/>
          <w:bookmarkStart w:id="132" w:name="_Toc161911969"/>
          <w:bookmarkStart w:id="133" w:name="_Toc163198694"/>
          <w:bookmarkStart w:id="134" w:name="_Toc163207832"/>
          <w:bookmarkStart w:id="135" w:name="_Toc163216707"/>
          <w:bookmarkStart w:id="136" w:name="_Toc163229707"/>
          <w:bookmarkStart w:id="137" w:name="_Toc163229807"/>
          <w:r>
            <w:t>Terveydenhuoltolaki</w:t>
          </w:r>
          <w:bookmarkEnd w:id="130"/>
          <w:bookmarkEnd w:id="131"/>
          <w:bookmarkEnd w:id="132"/>
          <w:bookmarkEnd w:id="133"/>
          <w:bookmarkEnd w:id="134"/>
          <w:bookmarkEnd w:id="135"/>
          <w:bookmarkEnd w:id="136"/>
          <w:bookmarkEnd w:id="137"/>
        </w:p>
        <w:p w14:paraId="29A4D109" w14:textId="462BC26C" w:rsidR="00C04681" w:rsidRDefault="00C04681" w:rsidP="00C04681">
          <w:pPr>
            <w:pStyle w:val="LLPerustelujenkappalejako"/>
          </w:pPr>
          <w:r>
            <w:t xml:space="preserve">Vammaisten henkilöiden terveydenhuollon palvelut järjestetään terveydenhuoltolain perusteella, kuten muillekin henkilöille. </w:t>
          </w:r>
          <w:r w:rsidRPr="004A2951">
            <w:t>Hyväksytyn vammaispalvelulain voimaantulo vahvistaa tätä lähtökohtaa.</w:t>
          </w:r>
        </w:p>
        <w:p w14:paraId="26CEB4F3" w14:textId="79E20624" w:rsidR="00C04681" w:rsidRDefault="009136D8" w:rsidP="009136D8">
          <w:pPr>
            <w:pStyle w:val="LLP3Otsikkotaso"/>
          </w:pPr>
          <w:bookmarkStart w:id="138" w:name="_Toc161846156"/>
          <w:bookmarkStart w:id="139" w:name="_Toc161847529"/>
          <w:bookmarkStart w:id="140" w:name="_Toc161911970"/>
          <w:bookmarkStart w:id="141" w:name="_Toc163198695"/>
          <w:bookmarkStart w:id="142" w:name="_Toc163207833"/>
          <w:bookmarkStart w:id="143" w:name="_Toc163216708"/>
          <w:bookmarkStart w:id="144" w:name="_Toc163229708"/>
          <w:bookmarkStart w:id="145" w:name="_Toc163229808"/>
          <w:r>
            <w:t>Omaishoito</w:t>
          </w:r>
          <w:bookmarkEnd w:id="138"/>
          <w:bookmarkEnd w:id="139"/>
          <w:bookmarkEnd w:id="140"/>
          <w:bookmarkEnd w:id="141"/>
          <w:bookmarkEnd w:id="142"/>
          <w:bookmarkEnd w:id="143"/>
          <w:bookmarkEnd w:id="144"/>
          <w:bookmarkEnd w:id="145"/>
        </w:p>
        <w:p w14:paraId="6F129DFE" w14:textId="2575E5DF" w:rsidR="002B5CF8" w:rsidRDefault="002B5CF8" w:rsidP="002B5CF8">
          <w:pPr>
            <w:pStyle w:val="LLPerustelujenkappalejako"/>
          </w:pPr>
          <w:r>
            <w:t xml:space="preserve">Omaishoidon tuesta annettua lakia </w:t>
          </w:r>
          <w:r w:rsidR="00652E2C" w:rsidRPr="00652E2C">
            <w:t>(937/2005)</w:t>
          </w:r>
          <w:r w:rsidR="00652E2C">
            <w:t xml:space="preserve"> </w:t>
          </w:r>
          <w:r>
            <w:t xml:space="preserve">on kuvattu hallituksen esityksen 191/2022 </w:t>
          </w:r>
          <w:r w:rsidR="004A2951">
            <w:t>luvussa</w:t>
          </w:r>
          <w:r>
            <w:t xml:space="preserve"> 2.1.12. </w:t>
          </w:r>
          <w:r w:rsidRPr="002B5CF8">
            <w:t>Laissa omaishoidolla tarkoitetaan vanhuksen, vammaisen tai sairaan henkilön hoidon ja huolenpidon järjestämistä kotioloissa omaisen tai muun hoidettavalle läheisen henkilön avulla</w:t>
          </w:r>
          <w:r>
            <w:t xml:space="preserve">. </w:t>
          </w:r>
          <w:r w:rsidRPr="002B5CF8">
            <w:t>Suurin osa omaishoidettavista on yli 65-vuotiaita.</w:t>
          </w:r>
          <w:r>
            <w:t xml:space="preserve"> </w:t>
          </w:r>
        </w:p>
        <w:p w14:paraId="44BA7662" w14:textId="6817CB4D" w:rsidR="002B5CF8" w:rsidRPr="002B5CF8" w:rsidRDefault="002B5CF8" w:rsidP="002B5CF8">
          <w:pPr>
            <w:pStyle w:val="LLPerustelujenkappalejako"/>
            <w:rPr>
              <w:i/>
            </w:rPr>
          </w:pPr>
          <w:r w:rsidRPr="002B5CF8">
            <w:rPr>
              <w:i/>
            </w:rPr>
            <w:t>Omaishoidon kehittäminen  </w:t>
          </w:r>
        </w:p>
        <w:p w14:paraId="405C5AA1" w14:textId="097360A9" w:rsidR="002B5CF8" w:rsidRPr="002B5CF8" w:rsidRDefault="002B5CF8" w:rsidP="002B5CF8">
          <w:pPr>
            <w:pStyle w:val="LLPerustelujenkappalejako"/>
          </w:pPr>
          <w:r w:rsidRPr="002B5CF8">
            <w:lastRenderedPageBreak/>
            <w:t xml:space="preserve">Omaishoidon hyviä toimintamalleja kehitettiin hyvinvointialueilla vuosina 2020-2023 osana Tulevaisuuden sosiaali- ja terveyskeskus -ohjelmaa. </w:t>
          </w:r>
          <w:r w:rsidR="00695F30">
            <w:t>THL</w:t>
          </w:r>
          <w:r w:rsidRPr="002B5CF8">
            <w:t xml:space="preserve"> julkaisi ehdotuksen kansallisesti yhtenäisiksi myöntämisperusteiksi (syyskuu 2022). Osa hyvinvointialueista hyödynsi ehdotusta yhtenäistäessään myöntämisperusteita</w:t>
          </w:r>
          <w:r w:rsidR="006043DF">
            <w:t xml:space="preserve"> alueellaan</w:t>
          </w:r>
          <w:r w:rsidRPr="002B5CF8">
            <w:t xml:space="preserve">. </w:t>
          </w:r>
        </w:p>
        <w:p w14:paraId="5B6FA485" w14:textId="075D4C63" w:rsidR="002B5CF8" w:rsidRPr="002B5CF8" w:rsidRDefault="002B5CF8" w:rsidP="002B5CF8">
          <w:pPr>
            <w:pStyle w:val="LLPerustelujenkappalejako"/>
          </w:pPr>
          <w:r w:rsidRPr="002B5CF8">
            <w:t>Pääministeri Orpon hallituskaudella ikäihmisten toimintakyvyn, kotona pärjäämisen ja omaishoitajien tukemiseen on varattu yhteensä 27 M€ vuosille 2024-2027. Omaishoitajien hyvinvoinnin, toimintakyvyn ja terveyden tukemiseksi otetaan käyttöön olemassa olevia ja kehitetään uusia toimintamalleja. Lisäksi THL tekee selvityksen omaishoidon nykytilanteesta. Tilannekuvan muodostamisen rinnalla hyvinvointialueita ohjataan tarpeenmukaisella tavalla omaishoitajien yhdenvertaisuuden edistämiseksi. </w:t>
          </w:r>
        </w:p>
        <w:p w14:paraId="2C7447C6" w14:textId="513C586C" w:rsidR="009136D8" w:rsidRDefault="009136D8" w:rsidP="009136D8">
          <w:pPr>
            <w:pStyle w:val="LLP3Otsikkotaso"/>
          </w:pPr>
          <w:bookmarkStart w:id="146" w:name="_Toc161846157"/>
          <w:bookmarkStart w:id="147" w:name="_Toc161847530"/>
          <w:bookmarkStart w:id="148" w:name="_Toc161911971"/>
          <w:bookmarkStart w:id="149" w:name="_Toc163198696"/>
          <w:bookmarkStart w:id="150" w:name="_Toc163207834"/>
          <w:bookmarkStart w:id="151" w:name="_Toc163216709"/>
          <w:bookmarkStart w:id="152" w:name="_Toc163229709"/>
          <w:bookmarkStart w:id="153" w:name="_Toc163229809"/>
          <w:r>
            <w:t>Perhehoito</w:t>
          </w:r>
          <w:bookmarkEnd w:id="146"/>
          <w:bookmarkEnd w:id="147"/>
          <w:bookmarkEnd w:id="148"/>
          <w:bookmarkEnd w:id="149"/>
          <w:bookmarkEnd w:id="150"/>
          <w:bookmarkEnd w:id="151"/>
          <w:bookmarkEnd w:id="152"/>
          <w:bookmarkEnd w:id="153"/>
        </w:p>
        <w:p w14:paraId="65E7C335" w14:textId="65F819CC" w:rsidR="009136D8" w:rsidRDefault="002B5CF8" w:rsidP="0073204C">
          <w:pPr>
            <w:pStyle w:val="LLPerustelujenkappalejako"/>
          </w:pPr>
          <w:r>
            <w:t xml:space="preserve">Perhehoitolakia </w:t>
          </w:r>
          <w:r w:rsidR="00652E2C" w:rsidRPr="00652E2C">
            <w:t xml:space="preserve">(263/2015) </w:t>
          </w:r>
          <w:r>
            <w:t xml:space="preserve">on kuvattu hallituksen esityksen 191/2022 </w:t>
          </w:r>
          <w:r w:rsidR="00652E2C">
            <w:t>luvussa</w:t>
          </w:r>
          <w:r>
            <w:t xml:space="preserve"> 2.1.13.</w:t>
          </w:r>
          <w:r w:rsidR="00AE5B54" w:rsidRPr="00AE5B54">
            <w:rPr>
              <w:rFonts w:eastAsia="Calibri"/>
              <w:szCs w:val="22"/>
              <w:lang w:eastAsia="en-US"/>
            </w:rPr>
            <w:t xml:space="preserve"> </w:t>
          </w:r>
          <w:r w:rsidR="00AE5B54" w:rsidRPr="00AE5B54">
            <w:t>Perhehoitolakia sovelletaan henkilön hoidon tai muun osa- tai ympärivuorokautisen huolenpidon järjestämiseen perhehoitajan yksityiskodissa tai hoidettavan kotona.</w:t>
          </w:r>
        </w:p>
        <w:p w14:paraId="22E0F99E" w14:textId="493A4910" w:rsidR="00E83663" w:rsidRDefault="0073204C" w:rsidP="00652E2C">
          <w:pPr>
            <w:pStyle w:val="LLP3Otsikkotaso"/>
          </w:pPr>
          <w:bookmarkStart w:id="154" w:name="_Toc161846158"/>
          <w:bookmarkStart w:id="155" w:name="_Toc161847531"/>
          <w:bookmarkStart w:id="156" w:name="_Toc161911972"/>
          <w:bookmarkStart w:id="157" w:name="_Toc163198697"/>
          <w:bookmarkStart w:id="158" w:name="_Toc163207835"/>
          <w:bookmarkStart w:id="159" w:name="_Toc163216710"/>
          <w:bookmarkStart w:id="160" w:name="_Toc163229710"/>
          <w:bookmarkStart w:id="161" w:name="_Toc163229810"/>
          <w:r w:rsidRPr="00A95290">
            <w:t>Lasten ensisijaiset palvelut</w:t>
          </w:r>
          <w:bookmarkEnd w:id="154"/>
          <w:bookmarkEnd w:id="155"/>
          <w:bookmarkEnd w:id="156"/>
          <w:bookmarkEnd w:id="157"/>
          <w:bookmarkEnd w:id="158"/>
          <w:bookmarkEnd w:id="159"/>
          <w:bookmarkEnd w:id="160"/>
          <w:bookmarkEnd w:id="161"/>
        </w:p>
        <w:p w14:paraId="43CF73D4" w14:textId="01E6B72D" w:rsidR="00652E2C" w:rsidRDefault="00652E2C" w:rsidP="00652E2C">
          <w:pPr>
            <w:pStyle w:val="LLPerustelujenkappalejako"/>
          </w:pPr>
          <w:r>
            <w:t xml:space="preserve">Varhaiskasvatuslakia (540/2018) on kuvattu hallituksen esityksen 191/2022 luvussa 2.1.16. </w:t>
          </w:r>
          <w:r w:rsidRPr="00652E2C">
            <w:t>Uudistetussa laissa säädetään lapsen oikeudesta varhaiskasvatuksessa annettavaan kolmiportaiseen tukeen, jonka muodot ovat yleinen tuki, tehostettu tuki tai erityinen tuki. Tavoitteena on vahvistaa lasten tasavertaista oikeutta kehityksen, oppimisen ja hyvinvoinnin tukeen.</w:t>
          </w:r>
        </w:p>
        <w:p w14:paraId="0B0DE7CF" w14:textId="54563041" w:rsidR="00652E2C" w:rsidRDefault="00652E2C" w:rsidP="00652E2C">
          <w:pPr>
            <w:pStyle w:val="LLPerustelujenkappalejako"/>
          </w:pPr>
          <w:r>
            <w:t>Perusopetuslakia (628/1998) on kuvattu hallituksen esityksen 191/2022 luvussa 2.1.17.</w:t>
          </w:r>
          <w:r w:rsidRPr="00652E2C">
            <w:rPr>
              <w:rFonts w:eastAsia="Calibri"/>
              <w:szCs w:val="22"/>
              <w:lang w:eastAsia="en-US"/>
            </w:rPr>
            <w:t xml:space="preserve"> </w:t>
          </w:r>
          <w:r w:rsidRPr="00652E2C">
            <w:t>Vuodesta 2011 lähtien perusopetuslaissa on määritelty niin sanottu kolmiportainen tuki oppilaan tarpeen mukaan.</w:t>
          </w:r>
          <w:r>
            <w:t xml:space="preserve"> </w:t>
          </w:r>
          <w:r w:rsidRPr="00652E2C">
            <w:t>Perusopetuslain 31 §:n mukaan vammaisella ja muulla erityistä tukea tarvitsevalla oppilaalla on oikeus saada maksutta muun muassa opetukseen osallistumisen edellyttämät tul</w:t>
          </w:r>
          <w:r>
            <w:t xml:space="preserve">kitsemis- ja avustajapalvelut. </w:t>
          </w:r>
        </w:p>
        <w:p w14:paraId="0986122C" w14:textId="191402B1" w:rsidR="00595173" w:rsidRDefault="00595173" w:rsidP="00652E2C">
          <w:pPr>
            <w:pStyle w:val="LLPerustelujenkappalejako"/>
          </w:pPr>
          <w:r>
            <w:t>Sosiaalihuoltolain mukaisella lapsiperheen k</w:t>
          </w:r>
          <w:r w:rsidRPr="00595173">
            <w:t>otipalvelulla tuetaan myös vammaisten lasten ja heidän vanhempiensa suoriutumista jokapäiväisestä elämästä.</w:t>
          </w:r>
        </w:p>
        <w:p w14:paraId="323EB956" w14:textId="3EE02384" w:rsidR="00C04681" w:rsidRPr="00C04681" w:rsidRDefault="00C04681" w:rsidP="00906C42">
          <w:pPr>
            <w:pStyle w:val="LLP3Otsikkotaso"/>
          </w:pPr>
          <w:bookmarkStart w:id="162" w:name="_Toc161846159"/>
          <w:bookmarkStart w:id="163" w:name="_Toc161847532"/>
          <w:bookmarkStart w:id="164" w:name="_Toc161911973"/>
          <w:bookmarkStart w:id="165" w:name="_Toc163198698"/>
          <w:bookmarkStart w:id="166" w:name="_Toc163207836"/>
          <w:bookmarkStart w:id="167" w:name="_Toc163216711"/>
          <w:bookmarkStart w:id="168" w:name="_Toc163229711"/>
          <w:bookmarkStart w:id="169" w:name="_Toc163229811"/>
          <w:r w:rsidRPr="00C04681">
            <w:t>Vanhuspalvelulaki</w:t>
          </w:r>
          <w:bookmarkEnd w:id="162"/>
          <w:bookmarkEnd w:id="163"/>
          <w:bookmarkEnd w:id="164"/>
          <w:bookmarkEnd w:id="165"/>
          <w:bookmarkEnd w:id="166"/>
          <w:bookmarkEnd w:id="167"/>
          <w:bookmarkEnd w:id="168"/>
          <w:bookmarkEnd w:id="169"/>
        </w:p>
        <w:p w14:paraId="0A709AE7" w14:textId="0CC4C4B9" w:rsidR="006E21BA" w:rsidRDefault="006E21BA" w:rsidP="006E21BA">
          <w:pPr>
            <w:pStyle w:val="LLPerustelujenkappalejako"/>
          </w:pPr>
          <w:r>
            <w:t>Iäkkäiden henkilöiden osalta tulee noudattaa i</w:t>
          </w:r>
          <w:r w:rsidRPr="006E21BA">
            <w:t xml:space="preserve">kääntyneen väestön toimintakyvyn tukemisesta sekä iäkkäiden sosiaali- ja terveyspalveluista </w:t>
          </w:r>
          <w:r>
            <w:t>annetun</w:t>
          </w:r>
          <w:r w:rsidRPr="006E21BA">
            <w:t xml:space="preserve"> </w:t>
          </w:r>
          <w:r>
            <w:t>lain</w:t>
          </w:r>
          <w:r w:rsidRPr="006E21BA">
            <w:t xml:space="preserve"> (980/2012, jäljempänä </w:t>
          </w:r>
          <w:r w:rsidRPr="006E21BA">
            <w:rPr>
              <w:i/>
              <w:iCs/>
            </w:rPr>
            <w:t>vanhuspalvelulaki</w:t>
          </w:r>
          <w:r w:rsidRPr="006E21BA">
            <w:rPr>
              <w:iCs/>
            </w:rPr>
            <w:t>) säännöksiä</w:t>
          </w:r>
          <w:r>
            <w:rPr>
              <w:iCs/>
            </w:rPr>
            <w:t xml:space="preserve"> muun muassa iäkkäiden henkilöiden palveluprosessista ja heille järjestettävien </w:t>
          </w:r>
          <w:r w:rsidR="0063618D">
            <w:rPr>
              <w:iCs/>
            </w:rPr>
            <w:t>palveluiden laadusta</w:t>
          </w:r>
          <w:r>
            <w:rPr>
              <w:iCs/>
            </w:rPr>
            <w:t xml:space="preserve">. </w:t>
          </w:r>
          <w:r w:rsidR="007027D4">
            <w:t xml:space="preserve">Vanhuspalvelulaki </w:t>
          </w:r>
          <w:r w:rsidRPr="006E21BA">
            <w:t xml:space="preserve">täydentää sosiaali- ja terveydenhuollon yleis- ja erityislainsäädäntöä. </w:t>
          </w:r>
          <w:r w:rsidR="007027D4">
            <w:t xml:space="preserve">Lain </w:t>
          </w:r>
          <w:r w:rsidRPr="006E21BA">
            <w:t xml:space="preserve">tarkoituksena on </w:t>
          </w:r>
          <w:r w:rsidR="007027D4">
            <w:t xml:space="preserve">muun muassa </w:t>
          </w:r>
          <w:r w:rsidRPr="006E21BA">
            <w:t>parantaa iäkkään henkilön mahdollisuutta saada laadukkaita sosiaali- ja terveys</w:t>
          </w:r>
          <w:r w:rsidR="000325D2">
            <w:t>palveluita</w:t>
          </w:r>
          <w:r w:rsidRPr="006E21BA">
            <w:t xml:space="preserve"> sekä vahvistaa hänen mahdollisuuttaan vaikuttaa hänelle järjestettävien </w:t>
          </w:r>
          <w:r w:rsidR="0063618D">
            <w:t xml:space="preserve">palveluiden </w:t>
          </w:r>
          <w:r w:rsidR="0063618D" w:rsidRPr="006E21BA">
            <w:t>sisältöön</w:t>
          </w:r>
          <w:r w:rsidRPr="006E21BA">
            <w:t xml:space="preserve"> ja toteuttamistapaan.</w:t>
          </w:r>
        </w:p>
        <w:p w14:paraId="0BB808DF" w14:textId="7836F920" w:rsidR="00C04681" w:rsidRDefault="00C04681" w:rsidP="006E21BA">
          <w:pPr>
            <w:pStyle w:val="LLPerustelujenkappalejako"/>
          </w:pPr>
          <w:r w:rsidRPr="00C04681">
            <w:t xml:space="preserve">Vanhuspalvelulaki ei sisällä säännöksiä iäkkäälle henkilölle järjestettävistä palveluista lukuun ottamatta lain 12 §:ssä tarkoitettuja hyvinvointia edistäviä ja ennaltaehkäiseviä </w:t>
          </w:r>
          <w:r w:rsidR="000325D2">
            <w:t>palveluita</w:t>
          </w:r>
          <w:r w:rsidRPr="00C04681">
            <w:t>. Iäkkäiden henkilöiden sosiaali- ja terveydenhuollon palvelut järjestetään ensisijaisesti ja pääosin yleislakien eli sosiaalihuoltolain ja terveydenhuoltolain nojalla.</w:t>
          </w:r>
        </w:p>
        <w:p w14:paraId="1B5A9E8A" w14:textId="01FC3EA1" w:rsidR="007027D4" w:rsidRPr="007027D4" w:rsidRDefault="007027D4" w:rsidP="007027D4">
          <w:pPr>
            <w:pStyle w:val="LLPerustelujenkappalejako"/>
          </w:pPr>
          <w:r w:rsidRPr="007027D4">
            <w:t>Vanhuspalvelulaissa asetetaan kunnalle ja hyvinvointialueelle velvollisuuksia huolehtia ikääntyneen väestönsä hyvinvoinnin tukemisen ja iäkkäiden henkilöiden sosiaali- ja terveys</w:t>
          </w:r>
          <w:r w:rsidR="0063618D">
            <w:t>palvelui</w:t>
          </w:r>
          <w:r w:rsidR="0063618D">
            <w:lastRenderedPageBreak/>
            <w:t xml:space="preserve">den </w:t>
          </w:r>
          <w:r w:rsidR="0063618D" w:rsidRPr="007027D4">
            <w:t>saannin</w:t>
          </w:r>
          <w:r w:rsidRPr="007027D4">
            <w:t xml:space="preserve"> edellytyksistä. Laissa määritellään iäkkään henkilön palveluntarpeisiin vastaamisessa noudatettavat yleiset periaatteet sekä pitkäaikaisen hoidon ja huolenpidon toteuttamisen periaatteet. Iäkkään henkilön sosiaali- ja terveys</w:t>
          </w:r>
          <w:r w:rsidR="0063618D">
            <w:t xml:space="preserve">palveluiden </w:t>
          </w:r>
          <w:r w:rsidR="0063618D" w:rsidRPr="007027D4">
            <w:t>on</w:t>
          </w:r>
          <w:r w:rsidRPr="007027D4">
            <w:t xml:space="preserve"> oltava laadukkaita sekä hänen tarpeisiinsa nähden oikea-aikaisia ja riittäviä. Palvelut on toteutettava niin, että ne tukevat hänen hyvinvointiaan, terveyttään, toimintakykyään, itsenäistä suoriutumistaan ja osallisuuttaan sekä ehkäisevät ennalta muuta palveluntarvetta. </w:t>
          </w:r>
        </w:p>
        <w:p w14:paraId="71D877D4" w14:textId="61530FC4" w:rsidR="007027D4" w:rsidRDefault="007027D4" w:rsidP="007027D4">
          <w:pPr>
            <w:pStyle w:val="LLPerustelujenkappalejako"/>
          </w:pPr>
          <w:r w:rsidRPr="007027D4">
            <w:t>Laissa säädetään iäkkään henkilön palveluntarpeiden viivytyksettömästä ja monipuolisesta selvittämisestä sekä hänen yksilöllisiä tarpeitaan vastaavan palvelukokonaisuuden suunnittelusta.</w:t>
          </w:r>
        </w:p>
        <w:p w14:paraId="00BEB96E" w14:textId="59CA7F7E" w:rsidR="007027D4" w:rsidRPr="007027D4" w:rsidRDefault="007027D4" w:rsidP="007027D4">
          <w:pPr>
            <w:pStyle w:val="LLPerustelujenkappalejako"/>
          </w:pPr>
          <w:r w:rsidRPr="007027D4">
            <w:t xml:space="preserve">Hyvinvointialueen järjestämisvastuulla olevien </w:t>
          </w:r>
          <w:r w:rsidR="0063618D">
            <w:t xml:space="preserve">palveluiden </w:t>
          </w:r>
          <w:r w:rsidR="0063618D" w:rsidRPr="007027D4">
            <w:t>saaminen</w:t>
          </w:r>
          <w:r w:rsidRPr="007027D4">
            <w:t xml:space="preserve"> perustuu todettuun palvelutarpeeseen. Vanhuspalvelulain 15 §:n mukaan hyvinvointialue vastaa siitä, että iäkkään henkilön sosiaali- ja terveydenhuollon sekä muiden hänen hyvinvointiaan, terveyttään, toimintakykyään ja itsenäistä suoriutumistaan tukevien </w:t>
          </w:r>
          <w:r w:rsidR="0063618D">
            <w:t xml:space="preserve">palveluiden </w:t>
          </w:r>
          <w:r w:rsidR="0063618D" w:rsidRPr="007027D4">
            <w:t>tarve</w:t>
          </w:r>
          <w:r w:rsidRPr="007027D4">
            <w:t xml:space="preserve"> selvitetään kokonaisvaltaisesti yhdessä iäkkään henkilön ja tarvittaessa hänen omaisensa, läheisensä tai hänelle määrätyn edunvalvojan kanssa. Palveluntarpeiden selvittämisen yhteydessä on arvioitava iäkkään henkilön toimintakyky monipuolisesti ja luotettavia arviointivälineitä käyttäen. Toimintakykyä arvioitaessa on selvitettävä, miltä osin iäkäs henkilö pystyy suoriutumaan tavanomaisista elämän toiminnoista asuin- ja toimintaympäristössään, ja missä asioissa hän tarvitsee tukea ja apua. Arvioinnissa on otettava huomioon iäkkään henkilön fyysinen, kognitiivinen, psyykkinen ja sosiaalinen toimintakyky sekä hänen ympäristönsä esteettömyyteen, asumisensa turvallisuuteen ja lähi</w:t>
          </w:r>
          <w:r w:rsidR="000325D2">
            <w:t xml:space="preserve">palveluiden </w:t>
          </w:r>
          <w:r w:rsidRPr="007027D4">
            <w:t>saatavuuteen liittyvät tekijät.</w:t>
          </w:r>
        </w:p>
        <w:p w14:paraId="019ADEA5" w14:textId="7201396C" w:rsidR="007027D4" w:rsidRPr="007027D4" w:rsidRDefault="007027D4" w:rsidP="007027D4">
          <w:pPr>
            <w:pStyle w:val="LLPerustelujenkappalejako"/>
          </w:pPr>
          <w:r w:rsidRPr="007027D4">
            <w:t>Hyvinvointialueen on käytettävä RAI-arviointivälineistöä iäkkään henkilön toimintakyvyn arvioinnissa, jos hän 15 §:n 1 momentissa tarkoitetun ammattihenkilön alustavan arvion mukaan tarvitsee säännöllisesti annettavia sosiaali</w:t>
          </w:r>
          <w:r w:rsidR="000325D2">
            <w:t>palveluita</w:t>
          </w:r>
          <w:r w:rsidRPr="007027D4">
            <w:t xml:space="preserve"> hoitonsa ja huolenpitonsa turvaamiseksi. Lisäksi hyvinvointialueen on huolehdittava, että RAI-arviointivälineistöä käytetään myös silloin, kun iäkäs henkilö saa edellä tarkoitettuja hyvinvointialueen järjestämiä </w:t>
          </w:r>
          <w:r w:rsidR="000325D2">
            <w:t>palveluita</w:t>
          </w:r>
          <w:r w:rsidRPr="007027D4">
            <w:t xml:space="preserve"> ja hänen olosuhteissaan tapahtuu olennaisia muutoksia. RAI-arviointivälineistö kuuluu 15 §:n 3 momentissa tarkoitettuihin luotettaviin toimintakyvyn arviointivälineisiin.</w:t>
          </w:r>
        </w:p>
        <w:p w14:paraId="4A90C0B9" w14:textId="1DA4B53B" w:rsidR="007027D4" w:rsidRDefault="007027D4" w:rsidP="007027D4">
          <w:pPr>
            <w:pStyle w:val="LLPerustelujenkappalejako"/>
          </w:pPr>
          <w:r w:rsidRPr="007027D4">
            <w:t>RAI-järjestelmä on standardoitu tiedonkeruun ja havainnoinnin välineistö. RAI-järjestelmää (Resident Assessment Instrument) käyttämällä asiakkaiden toimintakykyä ja palvelutarpeita voidaan arvioida yhdenmukaisesti ja monipuolisesti. RAI-arvioinnin tuottaman tiedon avulla palvelut pystytään suunnittelemaan yksilöllisesti ja kohdentamaan tarpeenmukaisesti heille, jotka niitä tarvitsevat.</w:t>
          </w:r>
        </w:p>
        <w:p w14:paraId="28627373" w14:textId="0002D2B0" w:rsidR="007027D4" w:rsidRPr="007027D4" w:rsidRDefault="007027D4" w:rsidP="007027D4">
          <w:pPr>
            <w:pStyle w:val="LLPerustelujenkappalejako"/>
          </w:pPr>
          <w:r w:rsidRPr="007027D4">
            <w:t xml:space="preserve">Vanhuspalvelulaissa säädetään </w:t>
          </w:r>
          <w:r w:rsidR="0063618D">
            <w:t xml:space="preserve">palveluiden </w:t>
          </w:r>
          <w:r w:rsidR="0063618D" w:rsidRPr="007027D4">
            <w:t>laadun</w:t>
          </w:r>
          <w:r w:rsidRPr="007027D4">
            <w:t xml:space="preserve"> varmistamisesta. Säännökset koskevat sekä julkisten että yksityisten palvelutuottajien toimintayksikköjä.</w:t>
          </w:r>
          <w:r>
            <w:rPr>
              <w:rFonts w:ascii="Calibri" w:hAnsi="Calibri"/>
            </w:rPr>
            <w:t xml:space="preserve"> </w:t>
          </w:r>
          <w:r w:rsidRPr="007027D4">
            <w:t xml:space="preserve">Toimintayksikön henkilöstön määrän, koulutuksen ja tehtävärakenteen on vastattava yksikön </w:t>
          </w:r>
          <w:r w:rsidR="000325D2">
            <w:t>palveluita</w:t>
          </w:r>
          <w:r w:rsidRPr="007027D4">
            <w:t xml:space="preserve"> saavien iäkkäiden henkilöiden määrää sekä heidän toimintakykynsä edellyttämää palvelun tarvetta ja </w:t>
          </w:r>
          <w:r w:rsidR="000325D2">
            <w:t>palveluita</w:t>
          </w:r>
          <w:r w:rsidRPr="007027D4">
            <w:t xml:space="preserve"> on oltava saatavilla asiakkaiden tarpeen sitä edellyttäessä kaikkina vuorokauden aikoina. Henkilöstö on mitoitettava niin, että iäkkään henkilön laadukkaat palvelut tulevat turvatuiksi.</w:t>
          </w:r>
        </w:p>
        <w:p w14:paraId="52C94996" w14:textId="089871BF" w:rsidR="007027D4" w:rsidRPr="006E21BA" w:rsidRDefault="007027D4" w:rsidP="007027D4">
          <w:pPr>
            <w:pStyle w:val="LLPerustelujenkappalejako"/>
          </w:pPr>
          <w:r w:rsidRPr="007027D4">
            <w:t xml:space="preserve">Riittävän henkilöstön varmistamiseksi vanhuspalvelulaissa on säädetty ympärivuorokautisten </w:t>
          </w:r>
          <w:r w:rsidR="0063618D">
            <w:t xml:space="preserve">palveluiden </w:t>
          </w:r>
          <w:r w:rsidR="0063618D" w:rsidRPr="007027D4">
            <w:t>henkilöstön</w:t>
          </w:r>
          <w:r w:rsidRPr="007027D4">
            <w:t xml:space="preserve"> vähimmäismitoituksesta suhteessa toimintayksikön asiakkaisiin. Toteutuneen henkilöstömitoituksen on oltava vähintään 0,7 työntekijää asiakasta kohti sosiaalihuoltolain 21 c §:ssä tarkoitetun ympärivuorokautisen palveluasumisen toimintayksikössä, jolla on yhteiset toimitilat ja oma työvuorosuunnittelu ja joka toimii yhden esimiehen alaisuudessa.</w:t>
          </w:r>
        </w:p>
        <w:p w14:paraId="681F29EC" w14:textId="50C192A8" w:rsidR="00A54212" w:rsidRPr="009778A3" w:rsidRDefault="009778A3" w:rsidP="00A939B2">
          <w:pPr>
            <w:pStyle w:val="LLPerustelujenkappalejako"/>
            <w:rPr>
              <w:i/>
            </w:rPr>
          </w:pPr>
          <w:r>
            <w:rPr>
              <w:i/>
            </w:rPr>
            <w:t xml:space="preserve">Iäkkäiden henkilöiden </w:t>
          </w:r>
          <w:r w:rsidR="0063618D">
            <w:rPr>
              <w:i/>
            </w:rPr>
            <w:t xml:space="preserve">palveluiden </w:t>
          </w:r>
          <w:r w:rsidR="0063618D" w:rsidRPr="009778A3">
            <w:rPr>
              <w:i/>
            </w:rPr>
            <w:t>laadun</w:t>
          </w:r>
          <w:r w:rsidRPr="009778A3">
            <w:rPr>
              <w:i/>
            </w:rPr>
            <w:t xml:space="preserve"> seuranta</w:t>
          </w:r>
        </w:p>
        <w:p w14:paraId="3CFDA05D" w14:textId="6058C501" w:rsidR="009778A3" w:rsidRDefault="009778A3" w:rsidP="00A939B2">
          <w:pPr>
            <w:pStyle w:val="LLPerustelujenkappalejako"/>
          </w:pPr>
          <w:r w:rsidRPr="009778A3">
            <w:lastRenderedPageBreak/>
            <w:t>Vanhus</w:t>
          </w:r>
          <w:r w:rsidR="0063618D">
            <w:t xml:space="preserve">palveluiden </w:t>
          </w:r>
          <w:r w:rsidR="0063618D" w:rsidRPr="009778A3">
            <w:t>tila</w:t>
          </w:r>
          <w:r w:rsidRPr="009778A3">
            <w:t xml:space="preserve"> -tutkimusta, jolla on seurattu vanhuspalvelulain toteutumista lain voimaantulovuodesta 2013 alkaen. Tutkimus on kattanut sekä ympärivuorokautisen hoidon että kotihoidon toimintayksiköt. Siinä on seurattu henkilöstömitoituksen kehitystä, toimintayksikköjen toimintakäytäntöjä ja johtamista kyselyllä, joka on suunnattu kunnille sekä yksityisiä </w:t>
          </w:r>
          <w:r w:rsidR="000325D2">
            <w:t>palveluita</w:t>
          </w:r>
          <w:r w:rsidRPr="009778A3">
            <w:t xml:space="preserve"> tuottaville toimintayksiköille. THL toteuttaa lisäksi valtakunnallisen asiakastyytyväisyyskyselyn säännöllises</w:t>
          </w:r>
          <w:r>
            <w:t xml:space="preserve">ti. </w:t>
          </w:r>
          <w:r w:rsidRPr="009778A3">
            <w:t xml:space="preserve">Osana edellä tarkoitettua seurantaa </w:t>
          </w:r>
          <w:r>
            <w:t xml:space="preserve">THL:n </w:t>
          </w:r>
          <w:r w:rsidRPr="009778A3">
            <w:t>on toteutettava valtakunnallinen asiakaskysely joka toinen vuosi.</w:t>
          </w:r>
        </w:p>
        <w:p w14:paraId="408DB1F0" w14:textId="3828F3D2" w:rsidR="009778A3" w:rsidRPr="00D02C42" w:rsidRDefault="009778A3" w:rsidP="00A939B2">
          <w:pPr>
            <w:pStyle w:val="LLPerustelujenkappalejako"/>
            <w:rPr>
              <w:i/>
            </w:rPr>
          </w:pPr>
          <w:r w:rsidRPr="00D02C42">
            <w:rPr>
              <w:i/>
            </w:rPr>
            <w:t xml:space="preserve">Muu iäkkäiden </w:t>
          </w:r>
          <w:r w:rsidR="0063618D">
            <w:rPr>
              <w:i/>
            </w:rPr>
            <w:t xml:space="preserve">palveluiden </w:t>
          </w:r>
          <w:r w:rsidR="0063618D" w:rsidRPr="00D02C42">
            <w:rPr>
              <w:i/>
            </w:rPr>
            <w:t>kehittäminen</w:t>
          </w:r>
        </w:p>
        <w:p w14:paraId="0418FF15" w14:textId="245549C0" w:rsidR="00E71BB9" w:rsidRPr="00E71BB9" w:rsidRDefault="00B36D13" w:rsidP="00A939B2">
          <w:pPr>
            <w:pStyle w:val="LLPerustelujenkappalejako"/>
          </w:pPr>
          <w:r>
            <w:t>L</w:t>
          </w:r>
          <w:r w:rsidR="00E71BB9" w:rsidRPr="00E71BB9">
            <w:t xml:space="preserve">aatusuosituksessa aktiivisen ja toimintakykyisen ikääntymisen ja kestävien palvelujen turvaamiseksi 2024 – 2027 ohjataan </w:t>
          </w:r>
          <w:r>
            <w:t xml:space="preserve">vanhuspalvelulain mukaisesti </w:t>
          </w:r>
          <w:r w:rsidR="00E71BB9" w:rsidRPr="00E71BB9">
            <w:t>edistämään iäkkäiden henkilöiden edellytyksiä saada palvelut oikea-aikaisina, riittävinä ja laadukkaina. Aiemmat laatusuositukset on annettu vuosina 2001, 2008, 2013, 2017 ja 2020. </w:t>
          </w:r>
        </w:p>
        <w:p w14:paraId="1383540E" w14:textId="76FAFF1F" w:rsidR="00E71BB9" w:rsidRDefault="00E71BB9" w:rsidP="00A939B2">
          <w:pPr>
            <w:pStyle w:val="LLPerustelujenkappalejako"/>
            <w:rPr>
              <w:color w:val="FF0000"/>
            </w:rPr>
          </w:pPr>
          <w:r w:rsidRPr="00E71BB9">
            <w:t>Osana sosiaali- ja terveydenhuollon rakenneuudistuksen toimeenpanoa toteutettiin Tulevaisuuden kotona-asumista tukevat palvelut iäkkäille (TulKoti) – hanke vuosina 2022-2023 kaikilla hyvinvointialueilla. Hankekokonaisuudella tuettiin kuntia ja hyvinvointialueita niiden iäkkäiden kotona asumista tukevien palvelujen kokonaisuuden kehittämisessä sekä valmistautumisessa sosiaali- ja terveydenhuollon uusiin rakenteisiin.</w:t>
          </w:r>
        </w:p>
        <w:p w14:paraId="670EAE8C" w14:textId="2C6175A1" w:rsidR="006350DE" w:rsidRPr="006350DE" w:rsidRDefault="006350DE" w:rsidP="00A939B2">
          <w:pPr>
            <w:pStyle w:val="LLPerustelujenkappalejako"/>
            <w:rPr>
              <w:i/>
            </w:rPr>
          </w:pPr>
          <w:r w:rsidRPr="006350DE">
            <w:rPr>
              <w:i/>
            </w:rPr>
            <w:t xml:space="preserve">Iäkkäiden henkilöiden </w:t>
          </w:r>
          <w:r w:rsidR="0063618D">
            <w:rPr>
              <w:i/>
            </w:rPr>
            <w:t xml:space="preserve">palveluiden </w:t>
          </w:r>
          <w:r w:rsidR="0063618D" w:rsidRPr="006350DE">
            <w:rPr>
              <w:i/>
            </w:rPr>
            <w:t>nykytilan</w:t>
          </w:r>
          <w:r w:rsidRPr="006350DE">
            <w:rPr>
              <w:i/>
            </w:rPr>
            <w:t xml:space="preserve"> arviointi</w:t>
          </w:r>
        </w:p>
        <w:p w14:paraId="7CB9A78F" w14:textId="6C176983" w:rsidR="006350DE" w:rsidRDefault="006350DE" w:rsidP="006350DE">
          <w:pPr>
            <w:pStyle w:val="LLPerustelujenkappalejako"/>
          </w:pPr>
          <w:r w:rsidRPr="006350DE">
            <w:t>THL toteutti kansallisen vanhus</w:t>
          </w:r>
          <w:r w:rsidR="0063618D">
            <w:t xml:space="preserve">palveluiden </w:t>
          </w:r>
          <w:r w:rsidR="0063618D" w:rsidRPr="006350DE">
            <w:t>asiakastyytyväisyyden</w:t>
          </w:r>
          <w:r w:rsidRPr="006350DE">
            <w:t xml:space="preserve"> pilottikyselyn keväällä 2022. Kyselyyn vastasi yhteensä lähes 42 000 asiakasta. Kyselyn tulosten mukaan suurin osa vastanneista on tyytyväisiä saamaansa palveluun. Asiakkaat pitävät hoitajia ystävällisinä, luottavat heihin ja kokevat olonsa turvalliseksi. Pääosin asiakkaat saavat apua nopeasti, kun sitä tarvitsevat.</w:t>
          </w:r>
          <w:r w:rsidRPr="006350DE">
            <w:rPr>
              <w:b/>
              <w:bCs/>
            </w:rPr>
            <w:t xml:space="preserve"> </w:t>
          </w:r>
          <w:r w:rsidRPr="006350DE">
            <w:t>Valtaosa vanhus</w:t>
          </w:r>
          <w:r w:rsidR="0063618D">
            <w:t xml:space="preserve">palveluiden </w:t>
          </w:r>
          <w:r w:rsidR="0063618D" w:rsidRPr="006350DE">
            <w:t>asiakkaista</w:t>
          </w:r>
          <w:r w:rsidRPr="006350DE">
            <w:t xml:space="preserve"> suosittelisi saamaansa palvelua läheiselleen tai ystävälleen.</w:t>
          </w:r>
        </w:p>
        <w:p w14:paraId="78F44234" w14:textId="50CC2744" w:rsidR="006350DE" w:rsidRPr="00B3296B" w:rsidRDefault="006350DE" w:rsidP="00A939B2">
          <w:pPr>
            <w:pStyle w:val="LLPerustelujenkappalejako"/>
          </w:pPr>
          <w:r w:rsidRPr="006350DE">
            <w:t>Henkilöstömitoituksen seurantaan vastanneet toimintayksiköt ovat onnistuneet nostamaan mitoitustaan lain vaatimalla tavalla. Kokonaisuutena tarkasteltuna henkilöstömitoitus on vuodesta 2020 lähtien noussut. Vähimmäismitoituksen alittaneiden määrä (5 %) on pysynyt tasaisena vuodesta 2020. Pääosin henkilöstömitoitus on saatu nousemaan siten, että lähi- ja sairaanhoitajien työpanos on kohdennettu aiempaa paremmin hoitotyöhön, kun avustaviin tehtäviin on palkattu lisää henkilökuntaa. Esimerkiksi hoiva-avustajien määrää toimintayksiköissä on lisätty.</w:t>
          </w:r>
        </w:p>
        <w:p w14:paraId="7964A488" w14:textId="12A953A6" w:rsidR="00A94918" w:rsidRDefault="00A94918" w:rsidP="00A94918">
          <w:pPr>
            <w:pStyle w:val="LLP3Otsikkotaso"/>
          </w:pPr>
          <w:bookmarkStart w:id="170" w:name="_Toc161846160"/>
          <w:bookmarkStart w:id="171" w:name="_Toc161847533"/>
          <w:bookmarkStart w:id="172" w:name="_Toc161911974"/>
          <w:bookmarkStart w:id="173" w:name="_Toc163198699"/>
          <w:bookmarkStart w:id="174" w:name="_Toc163207837"/>
          <w:bookmarkStart w:id="175" w:name="_Toc163216712"/>
          <w:bookmarkStart w:id="176" w:name="_Toc163229712"/>
          <w:bookmarkStart w:id="177" w:name="_Toc163229812"/>
          <w:r>
            <w:t>Asiakasmaksut</w:t>
          </w:r>
          <w:bookmarkEnd w:id="170"/>
          <w:bookmarkEnd w:id="171"/>
          <w:bookmarkEnd w:id="172"/>
          <w:bookmarkEnd w:id="173"/>
          <w:bookmarkEnd w:id="174"/>
          <w:bookmarkEnd w:id="175"/>
          <w:bookmarkEnd w:id="176"/>
          <w:bookmarkEnd w:id="177"/>
        </w:p>
        <w:p w14:paraId="549F38F8" w14:textId="247C28D4" w:rsidR="00754FBB" w:rsidRDefault="00754FBB" w:rsidP="00124C1F">
          <w:pPr>
            <w:pStyle w:val="LLPerustelujenkappalejako"/>
          </w:pPr>
          <w:r>
            <w:t>Asiakasmaksuja koskevaa lainsäädäntöä kuvataan myös hallituksen esityksessä 191/2022.</w:t>
          </w:r>
        </w:p>
        <w:p w14:paraId="3CD643F6" w14:textId="6F3C8B1D" w:rsidR="00124C1F" w:rsidRDefault="00124C1F" w:rsidP="00124C1F">
          <w:pPr>
            <w:pStyle w:val="LLPerustelujenkappalejako"/>
          </w:pPr>
          <w:r>
            <w:t xml:space="preserve">Sosiaali- ja terveyspalveluista voidaan periä maksu palvelun käyttäjältä sosiaali- ja terveydenhuollon asiakasmaksuista annetun lain (734/1992) mukaan, jollei lailla toisin säädetä. Asiakasmaksulain mukaan osa sosiaali- ja terveyspalveluista on maksuttomia, osassa asiakasmaksu on kaikille sama ja osassa palveluista maksut määräytyvät maksukyvyn mukaan. Vammaispalvelut ovat pääasiassa maksuttomia. Asiakkaan taloudellinen asema tai asiakasmaksut eivät voi olla esteenä </w:t>
          </w:r>
          <w:r w:rsidR="0063618D">
            <w:t>palveluiden saamiselle</w:t>
          </w:r>
          <w:r>
            <w:t>. Palvelusta perittävä maksu saa olla enintään palvelun tuottamisesta aiheutuvien kustannusten suuruinen.</w:t>
          </w:r>
        </w:p>
        <w:p w14:paraId="02FA0525" w14:textId="527A6BDD" w:rsidR="00124C1F" w:rsidRDefault="00124C1F" w:rsidP="00124C1F">
          <w:pPr>
            <w:pStyle w:val="LLPerustelujenkappalejako"/>
          </w:pPr>
          <w:r>
            <w:t xml:space="preserve">Asiakasmaksulaissa ei säädetä </w:t>
          </w:r>
          <w:r w:rsidR="0063618D">
            <w:t>palveluiden sisällöstä</w:t>
          </w:r>
          <w:r>
            <w:t xml:space="preserve">, vaan siitä säädetään substanssilainsäädännössä. Lähtökohtana on, että sosiaalihuollossa asiakasmaksut määrätään </w:t>
          </w:r>
          <w:r w:rsidR="00A95EDF">
            <w:t xml:space="preserve">erikseen </w:t>
          </w:r>
          <w:r>
            <w:t xml:space="preserve">palvelutarpeen arvioinnin ja asiakassuunnitelman pohjalta tehdyn </w:t>
          </w:r>
          <w:r w:rsidR="00A95EDF">
            <w:t xml:space="preserve">palveluja koskevan </w:t>
          </w:r>
          <w:r>
            <w:t xml:space="preserve">hallintopäätöksen </w:t>
          </w:r>
          <w:r>
            <w:lastRenderedPageBreak/>
            <w:t>perusteella. Asiakkaan palveluihin ohjaamista tulisi määritellä asiakkaan palvelun tarve. Lisäksi sosiaalihuoltolain 2 §:n mukaan, jos henkilöllä on muun lain nojalla oikeus sosiaalihuollon saamiseen, on sovellettava niitä säännöksiä, jotka parhaiten toteuttavat asiakkaan etua siten kuin 4 ja 5 §:ssä säädetään. Näistä 4 §:ssä säädetään asiakkaan edusta ja 5 §:ssä lapsen edusta. Pykälissä ei ohjata ottamaan palveluista määrättäviä maksuja huomioon asiakkaan etua arvioitaessa.</w:t>
          </w:r>
        </w:p>
        <w:p w14:paraId="666EF901" w14:textId="161A4731" w:rsidR="00A54212" w:rsidRDefault="00124C1F" w:rsidP="00124C1F">
          <w:pPr>
            <w:pStyle w:val="LLPerustelujenkappalejako"/>
          </w:pPr>
          <w:r>
            <w:t xml:space="preserve">Asiakasmaksujen ei </w:t>
          </w:r>
          <w:r w:rsidR="005332EF">
            <w:t xml:space="preserve">lähtökohtaisesti tulisi </w:t>
          </w:r>
          <w:r>
            <w:t>olla osa palvelutarpeen arviointia, vaan arvioinnin tulisi määräytyä palvelulainsäädännön ja asiakkaan tarpeen mukaisesti ja asiakasmaksut ovat seuraus palvelutarpeen arvioinnin perustella myönnetystä palvelusta.</w:t>
          </w:r>
        </w:p>
        <w:p w14:paraId="796500E2" w14:textId="77777777" w:rsidR="00124C1F" w:rsidRPr="00124C1F" w:rsidRDefault="00124C1F" w:rsidP="00124C1F">
          <w:pPr>
            <w:pStyle w:val="LLPerustelujenkappalejako"/>
            <w:rPr>
              <w:i/>
            </w:rPr>
          </w:pPr>
          <w:r w:rsidRPr="00124C1F">
            <w:rPr>
              <w:i/>
            </w:rPr>
            <w:t>Maksukatto, maksujen alentaminen ja perimättä jättäminen</w:t>
          </w:r>
        </w:p>
        <w:p w14:paraId="32DFE799" w14:textId="32F19B29" w:rsidR="00124C1F" w:rsidRPr="00124C1F" w:rsidRDefault="00124C1F" w:rsidP="00124C1F">
          <w:pPr>
            <w:pStyle w:val="LLPerustelujenkappalejako"/>
          </w:pPr>
          <w:r w:rsidRPr="00124C1F">
            <w:t xml:space="preserve">Maksukyvyn mukaan määräytyvät maksut ovat tulosidonnaisia. Varallisuuden arvoa ei oteta huomioon maksuja määrättäessä. Tulosidonnaisiksi maksut on säädetty pääasiassa silloin, kun </w:t>
          </w:r>
          <w:r w:rsidR="0063618D">
            <w:t xml:space="preserve">palveluiden </w:t>
          </w:r>
          <w:r w:rsidR="0063618D" w:rsidRPr="00124C1F">
            <w:t>käyttö</w:t>
          </w:r>
          <w:r w:rsidRPr="00124C1F">
            <w:t xml:space="preserve"> kestää pitkään, kuten jatkuvasti ja säännöllisesti kotiin annettavissa palveluissa ja pitkäaikaisessa laitoshoidossa. Tasamaksuja peritään esimerkiksi satunnaisesti tai lyhytaikaisesti käytettävästä palvelusta, kuten hammashoidosta ja poliklinikkakäynneistä sekä erilaisista tukipalveluista silloin, kun nämä eivät sisälly palveluun tai maksuun. </w:t>
          </w:r>
        </w:p>
        <w:p w14:paraId="52C4980C" w14:textId="77777777" w:rsidR="00124C1F" w:rsidRPr="00124C1F" w:rsidRDefault="00124C1F" w:rsidP="00124C1F">
          <w:pPr>
            <w:pStyle w:val="LLPerustelujenkappalejako"/>
          </w:pPr>
          <w:r w:rsidRPr="00124C1F">
            <w:t xml:space="preserve">Kohtuuttoman korkeaksi nousevan maksurasituksen estämiseksi on asiakasmaksulaissa määritelty asiakasmaksuista palvelun käyttäjälle kalenterivuoden aikana aiheutuville kustannuksille enimmäismäärä (maksukatto). </w:t>
          </w:r>
        </w:p>
        <w:p w14:paraId="5B09D86D" w14:textId="123B4343" w:rsidR="00124C1F" w:rsidRPr="00124C1F" w:rsidRDefault="00124C1F" w:rsidP="00124C1F">
          <w:pPr>
            <w:pStyle w:val="LLPerustelujenkappalejako"/>
          </w:pPr>
          <w:r w:rsidRPr="00124C1F">
            <w:t xml:space="preserve">Asiakasmaksulain </w:t>
          </w:r>
          <w:r>
            <w:t xml:space="preserve">11 §:n </w:t>
          </w:r>
          <w:r w:rsidRPr="00124C1F">
            <w:t>mukaan asiakkaan sosiaalihuollon palveluista määrätty maksu ja terveydenhuollon palveluista henkilön maksukyvyn mukaan määrätty maksu on jätettävä perimättä tai sitä on alennettava siltä osin kuin maksun periminen vaarantaa henkilön tai perheen toimeentulon edellytyksiä tai henkilön lakisääteisen elatusvelvollisuuden toteuttamista. Hyvinvointialue voi lisäksi päättää alentaa tai jättää perimättä myös tasasuuruisia terveys</w:t>
          </w:r>
          <w:r w:rsidR="0063618D">
            <w:t xml:space="preserve">palveluiden </w:t>
          </w:r>
          <w:r w:rsidR="0063618D" w:rsidRPr="00124C1F">
            <w:t>maksuja</w:t>
          </w:r>
          <w:r w:rsidRPr="00124C1F">
            <w:t xml:space="preserve"> edellä mainituilla perusteilla. Maksujen perimättä jättäminen tai alentaminen on mahdollista myös silloin, kun siihen on syytä huollolliset näkökohdat huomioon ottaen. Maksun alentamisen ja perimättä jättämisen on oltava ensisijaista toimeentulotukeen nähden.</w:t>
          </w:r>
        </w:p>
        <w:p w14:paraId="23C0C629" w14:textId="7B9C4C40" w:rsidR="00124C1F" w:rsidRDefault="00124C1F" w:rsidP="00124C1F">
          <w:pPr>
            <w:pStyle w:val="LLPerustelujenkappalejako"/>
          </w:pPr>
          <w:r w:rsidRPr="00124C1F">
            <w:t>Asiakasmaksulain 11 §:ää on vahvistettu heinäkuussa 2021 voimaan</w:t>
          </w:r>
          <w:r>
            <w:t xml:space="preserve"> </w:t>
          </w:r>
          <w:r w:rsidRPr="00124C1F">
            <w:t>tulleessa asiakasmaksulain uudistuksessa.</w:t>
          </w:r>
        </w:p>
        <w:p w14:paraId="3626296A" w14:textId="074B56C0" w:rsidR="00E71BB9" w:rsidRDefault="00E71BB9" w:rsidP="00E71BB9">
          <w:pPr>
            <w:pStyle w:val="LLP3Otsikkotaso"/>
          </w:pPr>
          <w:bookmarkStart w:id="178" w:name="_Toc163198700"/>
          <w:bookmarkStart w:id="179" w:name="_Toc163207838"/>
          <w:bookmarkStart w:id="180" w:name="_Toc163216713"/>
          <w:bookmarkStart w:id="181" w:name="_Toc163229713"/>
          <w:bookmarkStart w:id="182" w:name="_Toc163229813"/>
          <w:r>
            <w:t>Sosiaali- ja terveydenhuollon henkilöstön riittävyys ja saatavuus</w:t>
          </w:r>
          <w:bookmarkEnd w:id="178"/>
          <w:bookmarkEnd w:id="179"/>
          <w:bookmarkEnd w:id="180"/>
          <w:bookmarkEnd w:id="181"/>
          <w:bookmarkEnd w:id="182"/>
        </w:p>
        <w:p w14:paraId="57AED3C0" w14:textId="77777777" w:rsidR="00E71BB9" w:rsidRPr="00E71BB9" w:rsidRDefault="00E71BB9" w:rsidP="00E71BB9">
          <w:pPr>
            <w:pStyle w:val="LLPerustelujenkappalejako"/>
            <w:rPr>
              <w:i/>
            </w:rPr>
          </w:pPr>
          <w:r w:rsidRPr="00E71BB9">
            <w:rPr>
              <w:i/>
            </w:rPr>
            <w:t>Hyvän työn ohjelma</w:t>
          </w:r>
        </w:p>
        <w:p w14:paraId="230FC654" w14:textId="5BE1056D" w:rsidR="00E71BB9" w:rsidRDefault="00E71BB9" w:rsidP="00E71BB9">
          <w:pPr>
            <w:pStyle w:val="LLPerustelujenkappalejako"/>
          </w:pPr>
          <w:r w:rsidRPr="00E71BB9">
            <w:t>Pääministeri Orpon hallitusohjelman mukaisesti hallitus haluaa ratkaista hyvinvointiyhteiskunnan palveluiden saatavuutta uhkaavan sote-henkilöstön vajeen, mikä vaatii sekä lyhyen että pitkän aikavälin toimia. Vaikuttavimmat toimet linkittyvät sosiaali- ja terveydenhuollon palvelujärjestelmän toimivuuden parantamiseen siten, että palvelut porrastetaan asiakkaiden ja potilaiden tarpeiden vaativuuden perusteella, ja että palveluihin liittyvään henkilöstötarpeeseen vastataan tarkoituksenmukaisella tavalla. Samalla vahvistetaan ennaltaehkäisyä, digitaalisia palveluita, palveluohjausta ja mahdollisuuksia omahoitoon. Lisäksi hyvinvointialueita kannustetaan lisäämään sosiaali- ja terveysalan houkuttelevuutta henkilöstön tarpeet huomioivalla ja osallistavalla johtamisella niin, että parannetaan henkilöstöryhmien välistä työnjakoa ja joustavuutta.</w:t>
          </w:r>
        </w:p>
        <w:p w14:paraId="704BC9CE" w14:textId="46550111" w:rsidR="00E71BB9" w:rsidRPr="00124C1F" w:rsidRDefault="00E71BB9" w:rsidP="00124C1F">
          <w:pPr>
            <w:pStyle w:val="LLPerustelujenkappalejako"/>
          </w:pPr>
          <w:r w:rsidRPr="00E71BB9">
            <w:t>Ohjelmassa on kuusi sisältökokonaisuutta, joihin jokaiseen sisältyy useita toimenpiteitä. Kaikilla niillä pyritään turvaamaan sote- ja pelastusalan henkilöstön riittävyyttä ja saatavuutta tulevina vuosina. </w:t>
          </w:r>
        </w:p>
        <w:p w14:paraId="626680B4" w14:textId="77777777" w:rsidR="00124C1F" w:rsidRDefault="00124C1F" w:rsidP="00124C1F">
          <w:pPr>
            <w:pStyle w:val="LLPerustelujenkappalejako"/>
          </w:pPr>
        </w:p>
        <w:p w14:paraId="502675A0" w14:textId="77777777" w:rsidR="000E61DF" w:rsidRDefault="0075180F" w:rsidP="00F11494">
          <w:pPr>
            <w:pStyle w:val="LLP1Otsikkotaso"/>
          </w:pPr>
          <w:bookmarkStart w:id="183" w:name="_Toc161846161"/>
          <w:bookmarkStart w:id="184" w:name="_Toc161847534"/>
          <w:bookmarkStart w:id="185" w:name="_Toc161911975"/>
          <w:bookmarkStart w:id="186" w:name="_Toc163198701"/>
          <w:bookmarkStart w:id="187" w:name="_Toc163207839"/>
          <w:bookmarkStart w:id="188" w:name="_Toc163216714"/>
          <w:bookmarkStart w:id="189" w:name="_Toc163229714"/>
          <w:bookmarkStart w:id="190" w:name="_Toc163229814"/>
          <w:r>
            <w:t>Tavoitteet</w:t>
          </w:r>
          <w:bookmarkEnd w:id="183"/>
          <w:bookmarkEnd w:id="184"/>
          <w:bookmarkEnd w:id="185"/>
          <w:bookmarkEnd w:id="186"/>
          <w:bookmarkEnd w:id="187"/>
          <w:bookmarkEnd w:id="188"/>
          <w:bookmarkEnd w:id="189"/>
          <w:bookmarkEnd w:id="190"/>
        </w:p>
        <w:p w14:paraId="6E7B5676" w14:textId="0929F141" w:rsidR="00EA4139" w:rsidRDefault="00B82F8B" w:rsidP="00EA4139">
          <w:pPr>
            <w:pStyle w:val="LLPerustelujenkappalejako"/>
          </w:pPr>
          <w:r>
            <w:t>Hyväksytyn vammaispalvelulain soveltamisalan tarkentamisen tavoitteena on</w:t>
          </w:r>
          <w:r w:rsidRPr="00B82F8B">
            <w:t xml:space="preserve"> turvata vammaisten </w:t>
          </w:r>
          <w:r>
            <w:t xml:space="preserve">henkilöiden </w:t>
          </w:r>
          <w:r w:rsidRPr="00B82F8B">
            <w:t xml:space="preserve">oikeuksien toteutuminen ja </w:t>
          </w:r>
          <w:r w:rsidR="0063618D">
            <w:t xml:space="preserve">palveluiden </w:t>
          </w:r>
          <w:r w:rsidR="0063618D" w:rsidRPr="00B82F8B">
            <w:t>saatavuus</w:t>
          </w:r>
          <w:r w:rsidRPr="00B82F8B">
            <w:t xml:space="preserve"> </w:t>
          </w:r>
          <w:r w:rsidR="00DD03D9">
            <w:t>sekä hyvinvointialueiden mahdollisuus rahoittaa uudistu</w:t>
          </w:r>
          <w:r w:rsidR="00BA4BB1">
            <w:t>s</w:t>
          </w:r>
          <w:r w:rsidR="00DD03D9">
            <w:t>. Tavoitteena on</w:t>
          </w:r>
          <w:r w:rsidRPr="00B82F8B">
            <w:t xml:space="preserve"> säilyttää vammaispalvelulaki vammaisille henkilöille tarkoitettuna erityislakina</w:t>
          </w:r>
          <w:r>
            <w:t>.</w:t>
          </w:r>
          <w:r w:rsidR="00CC5DA3">
            <w:t xml:space="preserve"> </w:t>
          </w:r>
          <w:r w:rsidR="00DD03D9">
            <w:t>Muutoksilla turvattaisiin näin ollen palvelujärjestelmän kestävyyttä. Soveltamisalan tarkentamisella pyritään varmistamaan lain yhtenäinen soveltaminen ja yhdenvertainen palvelujen saanti eri alueilla.</w:t>
          </w:r>
        </w:p>
        <w:p w14:paraId="2E06D97B" w14:textId="3F1E7598" w:rsidR="002F54B5" w:rsidRDefault="002F54B5" w:rsidP="00EA4139">
          <w:pPr>
            <w:pStyle w:val="LLPerustelujenkappalejako"/>
          </w:pPr>
          <w:r>
            <w:t>Esityksen tavoitteena on selkeyttää sosiaalihuollon yleislainsäädännön sekä vammais</w:t>
          </w:r>
          <w:r w:rsidR="000325D2">
            <w:t>palveluita</w:t>
          </w:r>
          <w:r>
            <w:t xml:space="preserve"> koskevan </w:t>
          </w:r>
          <w:r w:rsidR="00B3296B">
            <w:t xml:space="preserve">toissijaisen </w:t>
          </w:r>
          <w:r>
            <w:t xml:space="preserve">lainsäädännön suhdetta siten, että asiakkaat ohjautuvat palvelutarpeensa mukaisiin palveluihin eikä </w:t>
          </w:r>
          <w:r w:rsidR="00712EA7">
            <w:t xml:space="preserve">hyväksytyn </w:t>
          </w:r>
          <w:r>
            <w:t>vammaispalvelulain mukaisiin palveluihin tapahtuisi sellaista siirtymistä, joka johtuu muista syistä kuin asiakkaan vammais</w:t>
          </w:r>
          <w:r w:rsidR="000325D2">
            <w:t>palveluita</w:t>
          </w:r>
          <w:r>
            <w:t xml:space="preserve"> koskevasta välttämättömästä palvelutarpeesta. </w:t>
          </w:r>
        </w:p>
        <w:p w14:paraId="36FD5DBE" w14:textId="77777777" w:rsidR="00394307" w:rsidRDefault="00394307" w:rsidP="00EA4139">
          <w:pPr>
            <w:pStyle w:val="LLPerustelujenkappalejako"/>
          </w:pPr>
        </w:p>
        <w:p w14:paraId="772DE3C4" w14:textId="0CF2CE7C" w:rsidR="00A939B2" w:rsidRDefault="006D3C8B" w:rsidP="00F11494">
          <w:pPr>
            <w:pStyle w:val="LLP1Otsikkotaso"/>
          </w:pPr>
          <w:bookmarkStart w:id="191" w:name="_Toc161846162"/>
          <w:bookmarkStart w:id="192" w:name="_Toc161847535"/>
          <w:bookmarkStart w:id="193" w:name="_Toc161911976"/>
          <w:bookmarkStart w:id="194" w:name="_Toc163198702"/>
          <w:bookmarkStart w:id="195" w:name="_Toc163207840"/>
          <w:bookmarkStart w:id="196" w:name="_Toc163216715"/>
          <w:bookmarkStart w:id="197" w:name="_Toc163229715"/>
          <w:bookmarkStart w:id="198" w:name="_Toc163229815"/>
          <w:r>
            <w:t>Ehdotukset ja nii</w:t>
          </w:r>
          <w:r w:rsidR="00A939B2">
            <w:t>den vaikutukset</w:t>
          </w:r>
          <w:bookmarkEnd w:id="191"/>
          <w:bookmarkEnd w:id="192"/>
          <w:bookmarkEnd w:id="193"/>
          <w:bookmarkEnd w:id="194"/>
          <w:bookmarkEnd w:id="195"/>
          <w:bookmarkEnd w:id="196"/>
          <w:bookmarkEnd w:id="197"/>
          <w:bookmarkEnd w:id="198"/>
        </w:p>
        <w:p w14:paraId="3687E039" w14:textId="77777777" w:rsidR="00A939B2" w:rsidRDefault="00A939B2" w:rsidP="00A939B2">
          <w:pPr>
            <w:pStyle w:val="LLP2Otsikkotaso"/>
          </w:pPr>
          <w:bookmarkStart w:id="199" w:name="_Toc161846163"/>
          <w:bookmarkStart w:id="200" w:name="_Toc161847536"/>
          <w:bookmarkStart w:id="201" w:name="_Toc161911977"/>
          <w:bookmarkStart w:id="202" w:name="_Toc163198703"/>
          <w:bookmarkStart w:id="203" w:name="_Toc163207841"/>
          <w:bookmarkStart w:id="204" w:name="_Toc163216716"/>
          <w:bookmarkStart w:id="205" w:name="_Toc163229716"/>
          <w:bookmarkStart w:id="206" w:name="_Toc163229816"/>
          <w:r>
            <w:t>Keskeiset ehdotukset</w:t>
          </w:r>
          <w:bookmarkEnd w:id="199"/>
          <w:bookmarkEnd w:id="200"/>
          <w:bookmarkEnd w:id="201"/>
          <w:bookmarkEnd w:id="202"/>
          <w:bookmarkEnd w:id="203"/>
          <w:bookmarkEnd w:id="204"/>
          <w:bookmarkEnd w:id="205"/>
          <w:bookmarkEnd w:id="206"/>
        </w:p>
        <w:p w14:paraId="15B1B4AA" w14:textId="2496925E" w:rsidR="00A939B2" w:rsidRDefault="00712EA7" w:rsidP="00A939B2">
          <w:pPr>
            <w:pStyle w:val="LLPerustelujenkappalejako"/>
            <w:rPr>
              <w:i/>
            </w:rPr>
          </w:pPr>
          <w:r w:rsidRPr="00712EA7">
            <w:rPr>
              <w:i/>
            </w:rPr>
            <w:t>Hyväksytty vammaispalvelulaki</w:t>
          </w:r>
        </w:p>
        <w:p w14:paraId="3F79E90E" w14:textId="529D2260" w:rsidR="00712EA7" w:rsidRDefault="00712EA7" w:rsidP="00A939B2">
          <w:pPr>
            <w:pStyle w:val="LLPerustelujenkappalejako"/>
          </w:pPr>
          <w:r>
            <w:t xml:space="preserve">Hyväksytyn vammaispalvelulain soveltamisalaa ehdotetaan tarkennettavaksi siten, että </w:t>
          </w:r>
          <w:r w:rsidRPr="00712EA7">
            <w:t>turvata</w:t>
          </w:r>
          <w:r>
            <w:t>an</w:t>
          </w:r>
          <w:r w:rsidRPr="00712EA7">
            <w:t xml:space="preserve"> vammaisten henkilöiden oikeuksien toteutuminen ja </w:t>
          </w:r>
          <w:r w:rsidR="0063618D">
            <w:t xml:space="preserve">palveluiden </w:t>
          </w:r>
          <w:r w:rsidR="0063618D" w:rsidRPr="00712EA7">
            <w:t>saatavuus</w:t>
          </w:r>
          <w:r w:rsidRPr="00712EA7">
            <w:t xml:space="preserve"> sekä </w:t>
          </w:r>
          <w:r>
            <w:t>säilytetään hyväksytty</w:t>
          </w:r>
          <w:r w:rsidRPr="00712EA7">
            <w:t xml:space="preserve"> vammaispalvelulaki vammaisille henkilöille tarkoitettuna erityislakina.</w:t>
          </w:r>
        </w:p>
        <w:p w14:paraId="05EF03EB" w14:textId="289B1055" w:rsidR="006D48DC" w:rsidRDefault="006D48DC" w:rsidP="00A939B2">
          <w:pPr>
            <w:pStyle w:val="LLPerustelujenkappalejako"/>
          </w:pPr>
          <w:r w:rsidRPr="006D48DC">
            <w:t xml:space="preserve">Uuden vammaispalvelulain soveltamisalan tarkentamiseksi esityksessä ehdotetaan täsmennettäväksi laissa olevaa vammaisen henkilön määritelmää. Laissa tarkoitettuja </w:t>
          </w:r>
          <w:r w:rsidR="000325D2">
            <w:t>palveluita</w:t>
          </w:r>
          <w:r w:rsidRPr="006D48DC">
            <w:t xml:space="preserve"> järjestettäisiin vain tilanteessa, jossa muussa, ensisijaisesti sovellettavassa, lainsäädännössä tarkoitetut palvelut eivät olisi vammaisen henkilön välttämättömään avun ja tuen tarpeeseen nähden riittäviä ja sopivia. Esityksessä erityis</w:t>
          </w:r>
          <w:r w:rsidR="0063618D">
            <w:t xml:space="preserve">palveluiden </w:t>
          </w:r>
          <w:r w:rsidR="0063618D" w:rsidRPr="006D48DC">
            <w:t>soveltamista</w:t>
          </w:r>
          <w:r w:rsidRPr="006D48DC">
            <w:t xml:space="preserve"> koskevaa säännöstä ehdotettaisiin tarkennettavaksi tilanteisiin, joissa ensisijaisen lainsäädännön palvelut eivät olisi henkilön palvelutarpeen kannalta sopivia ja riittäviä eivätkä vastaisi henkilön elämänvaiheessa tavanomaiseen tarpeeseen. </w:t>
          </w:r>
        </w:p>
        <w:p w14:paraId="43CEAC89" w14:textId="3FDE1E42" w:rsidR="006D48DC" w:rsidRDefault="006D48DC" w:rsidP="00A939B2">
          <w:pPr>
            <w:pStyle w:val="LLPerustelujenkappalejako"/>
          </w:pPr>
          <w:r w:rsidRPr="006D48DC">
            <w:t xml:space="preserve">Vammaisen henkilön välttämättömien etujen turvaamiseksi yksittäistapauksessa esityksessä ehdotettaisiin vammaispalvelulain soveltamisalasäännökseen lisättäväksi säännös, jolla velvoitettaisiin hyvinvointialue ottamaan huomioon sosiaali- ja terveydenhuollon asiakasmaksulain maksun perimättä jättämistä ja </w:t>
          </w:r>
          <w:r w:rsidR="00020BD8">
            <w:t>alentamista</w:t>
          </w:r>
          <w:r w:rsidR="00020BD8" w:rsidRPr="006D48DC">
            <w:t xml:space="preserve"> </w:t>
          </w:r>
          <w:r w:rsidRPr="006D48DC">
            <w:t xml:space="preserve">koskeva säännös tilanteessa, jossa maksun määrääminen voisi yksittäisessä tilanteessa johtaa vammaisen henkilön </w:t>
          </w:r>
          <w:r w:rsidR="0063618D">
            <w:t xml:space="preserve">palveluiden </w:t>
          </w:r>
          <w:r w:rsidR="0063618D" w:rsidRPr="006D48DC">
            <w:t>vastaanottamisen</w:t>
          </w:r>
          <w:r w:rsidRPr="006D48DC">
            <w:t xml:space="preserve"> vaarantumiseen. Säännös olisi asiakkaan asemaa turvaava erityinen suojasäännös tilanteessa, jossa ensisijaisessa lainsäädännössä tarkoitetut palvelut olisivat riittäviä ja sopivia vastaamaan henkilön avun ja tuen tarpeeseen.  </w:t>
          </w:r>
        </w:p>
        <w:p w14:paraId="7B2F23D0" w14:textId="753CCBB8" w:rsidR="006D48DC" w:rsidRDefault="006D48DC" w:rsidP="00A939B2">
          <w:pPr>
            <w:pStyle w:val="LLPerustelujenkappalejako"/>
          </w:pPr>
          <w:r w:rsidRPr="006D48DC">
            <w:t>Esityksessä tehtäisiin myös joitakin teknisiä korjauksia vammaispalvelulakiin.</w:t>
          </w:r>
        </w:p>
        <w:p w14:paraId="621E7FCB" w14:textId="19183712" w:rsidR="00712EA7" w:rsidRPr="00D15F84" w:rsidRDefault="006D48DC" w:rsidP="00A939B2">
          <w:pPr>
            <w:pStyle w:val="LLPerustelujenkappalejako"/>
            <w:rPr>
              <w:i/>
            </w:rPr>
          </w:pPr>
          <w:r>
            <w:rPr>
              <w:i/>
            </w:rPr>
            <w:t>Sosiaalihuoltolain 4 §</w:t>
          </w:r>
        </w:p>
        <w:p w14:paraId="3AD2E17F" w14:textId="63C3844A" w:rsidR="00712EA7" w:rsidRDefault="00D15F84" w:rsidP="00A939B2">
          <w:pPr>
            <w:pStyle w:val="LLPerustelujenkappalejako"/>
          </w:pPr>
          <w:r>
            <w:lastRenderedPageBreak/>
            <w:t>O</w:t>
          </w:r>
          <w:r w:rsidR="00712EA7" w:rsidRPr="00712EA7">
            <w:t xml:space="preserve">sana yleis- ja erityislainsäädännön välisen suhteen tarkentamisen kokonaisuutta </w:t>
          </w:r>
          <w:r w:rsidR="006D48DC" w:rsidRPr="006D48DC">
            <w:t>esityksessä ehdotetaan selkeytettäväksi sosiaalihuoltolain 4 §:n säännöstä asiakkaan edun arvioinnissa huomioon otettavista seikoista.</w:t>
          </w:r>
          <w:r w:rsidR="006D48DC">
            <w:t xml:space="preserve"> </w:t>
          </w:r>
        </w:p>
        <w:p w14:paraId="4EDDFCA0" w14:textId="3EEDD715" w:rsidR="00712EA7" w:rsidRDefault="006D48DC" w:rsidP="00A939B2">
          <w:pPr>
            <w:pStyle w:val="LLPerustelujenkappalejako"/>
          </w:pPr>
          <w:r w:rsidRPr="00E375A2">
            <w:t xml:space="preserve">Sosiaalihuoltolain asiakkaan etua koskevaa säännöstä selkeytettäisiin siten, että palvelusta perittävä maksu ei vaikuttaisi säännöksessä tarkoitettuun asiakkaan edun arviointiin.  Muutoksella huomioitaisiin sosiaalihuoltolain alkuperäinen vaatimus asiakkaiden yhdenvertaisesta kohtelusta myös asiakasmaksujen osalta.  </w:t>
          </w:r>
        </w:p>
        <w:p w14:paraId="45611E97" w14:textId="77777777" w:rsidR="004952BE" w:rsidRDefault="004952BE" w:rsidP="00A939B2">
          <w:pPr>
            <w:pStyle w:val="LLPerustelujenkappalejako"/>
          </w:pPr>
        </w:p>
        <w:p w14:paraId="2AA789FA" w14:textId="02291C8E" w:rsidR="00A939B2" w:rsidRDefault="00A939B2" w:rsidP="00A939B2">
          <w:pPr>
            <w:pStyle w:val="LLP2Otsikkotaso"/>
          </w:pPr>
          <w:bookmarkStart w:id="207" w:name="_Toc161846164"/>
          <w:bookmarkStart w:id="208" w:name="_Toc161847537"/>
          <w:bookmarkStart w:id="209" w:name="_Toc161911978"/>
          <w:bookmarkStart w:id="210" w:name="_Toc163198704"/>
          <w:bookmarkStart w:id="211" w:name="_Toc163207842"/>
          <w:bookmarkStart w:id="212" w:name="_Toc163216717"/>
          <w:bookmarkStart w:id="213" w:name="_Toc163229717"/>
          <w:bookmarkStart w:id="214" w:name="_Toc163229817"/>
          <w:r>
            <w:t>Pääasialliset vaikutukset</w:t>
          </w:r>
          <w:bookmarkEnd w:id="207"/>
          <w:bookmarkEnd w:id="208"/>
          <w:bookmarkEnd w:id="209"/>
          <w:bookmarkEnd w:id="210"/>
          <w:bookmarkEnd w:id="211"/>
          <w:bookmarkEnd w:id="212"/>
          <w:bookmarkEnd w:id="213"/>
          <w:bookmarkEnd w:id="214"/>
        </w:p>
        <w:p w14:paraId="2D209538" w14:textId="4DCC8287" w:rsidR="00A13453" w:rsidRDefault="00A13453" w:rsidP="00A13453">
          <w:pPr>
            <w:pStyle w:val="LLP3Otsikkotaso"/>
          </w:pPr>
          <w:bookmarkStart w:id="215" w:name="_Toc161846165"/>
          <w:bookmarkStart w:id="216" w:name="_Toc161847538"/>
          <w:bookmarkStart w:id="217" w:name="_Toc161911979"/>
          <w:bookmarkStart w:id="218" w:name="_Toc163198705"/>
          <w:bookmarkStart w:id="219" w:name="_Toc163207843"/>
          <w:bookmarkStart w:id="220" w:name="_Toc163216718"/>
          <w:bookmarkStart w:id="221" w:name="_Toc163229718"/>
          <w:bookmarkStart w:id="222" w:name="_Toc163229818"/>
          <w:r>
            <w:t>Taloudelliset vaikutukset</w:t>
          </w:r>
          <w:bookmarkEnd w:id="215"/>
          <w:bookmarkEnd w:id="216"/>
          <w:bookmarkEnd w:id="217"/>
          <w:bookmarkEnd w:id="218"/>
          <w:bookmarkEnd w:id="219"/>
          <w:bookmarkEnd w:id="220"/>
          <w:bookmarkEnd w:id="221"/>
          <w:bookmarkEnd w:id="222"/>
        </w:p>
        <w:p w14:paraId="19211BCE" w14:textId="2E7FB2E6" w:rsidR="00D41C98" w:rsidRPr="005C256F" w:rsidRDefault="00D41C98" w:rsidP="00D41C98">
          <w:pPr>
            <w:pStyle w:val="LLP4Otsikkotaso"/>
          </w:pPr>
          <w:bookmarkStart w:id="223" w:name="_Toc161911980"/>
          <w:bookmarkStart w:id="224" w:name="_Toc163198706"/>
          <w:bookmarkStart w:id="225" w:name="_Toc163207844"/>
          <w:bookmarkStart w:id="226" w:name="_Toc163216719"/>
          <w:bookmarkStart w:id="227" w:name="_Toc163229719"/>
          <w:bookmarkStart w:id="228" w:name="_Toc163229819"/>
          <w:r w:rsidRPr="005C256F">
            <w:t>Vaikutukset hyvinvointialueiden, kuntien ja valtion kustannuksiin</w:t>
          </w:r>
          <w:bookmarkEnd w:id="223"/>
          <w:bookmarkEnd w:id="224"/>
          <w:bookmarkEnd w:id="225"/>
          <w:bookmarkEnd w:id="226"/>
          <w:bookmarkEnd w:id="227"/>
          <w:bookmarkEnd w:id="228"/>
        </w:p>
        <w:p w14:paraId="688C308A" w14:textId="01066629" w:rsidR="00D41C98" w:rsidRDefault="00D41C98" w:rsidP="006C4E47">
          <w:pPr>
            <w:pStyle w:val="LLPerustelujenkappalejako"/>
          </w:pPr>
          <w:r w:rsidRPr="005C256F">
            <w:t xml:space="preserve">Lakiesityksellä täsmennetään eduskunnan keväällä 2023 hyväksymän vammaispalvelulain (675/2023) soveltamisalaa. </w:t>
          </w:r>
        </w:p>
        <w:p w14:paraId="652F14AB" w14:textId="0410D93D" w:rsidR="00D41C98" w:rsidRDefault="00D41C98" w:rsidP="006C4E47">
          <w:pPr>
            <w:pStyle w:val="LLPerustelujenkappalejako"/>
          </w:pPr>
          <w:r>
            <w:t>Esityksessä arvioidaan sekä uutta vammaispalvelulakia koskenee</w:t>
          </w:r>
          <w:r w:rsidR="00A76CAF">
            <w:t>see</w:t>
          </w:r>
          <w:r>
            <w:t>n hallituksen esitykse</w:t>
          </w:r>
          <w:r w:rsidR="00A76CAF">
            <w:t>e</w:t>
          </w:r>
          <w:r>
            <w:t>n HE 191/2022 eduskuntakäsittelyssä keväällä 2023 tehtyjen muutosten sekä tässä valmistelussa esitettävien uuden vammaispalvelulain soveltamisalaa koskevien tarkennusten vaikutukset. Esityksen taloudelliset vaikutukset –luvun lopussa ovat yhteenvetotaulukot, joihin on koottu kaikki 1.1.2025 voimaan tulevan vammaispalvelulain kustannukset, mikäli tässä esityksessä ehdotetut täsmennykset tulisivat voimaan.</w:t>
          </w:r>
          <w:r w:rsidRPr="00D57AED">
            <w:t xml:space="preserve"> </w:t>
          </w:r>
          <w:r>
            <w:t>Taulukot kuvaavat, paljonko kustannukset muuttuvat suhteessa voimassa olevaan lainsäädäntöön eli aiempaan, vuoden 1987 vammaispalvelulakiin ja kehitysvammalakiin.</w:t>
          </w:r>
          <w:r w:rsidRPr="005C256F">
            <w:t xml:space="preserve"> </w:t>
          </w:r>
          <w:r>
            <w:t>K</w:t>
          </w:r>
          <w:r w:rsidRPr="005C256F">
            <w:t>ustannukset esitetään voimaantulovuoden 2025 tasossa.</w:t>
          </w:r>
        </w:p>
        <w:p w14:paraId="5A38CB99" w14:textId="77777777" w:rsidR="00D41C98" w:rsidRDefault="00D41C98" w:rsidP="006C4E47">
          <w:pPr>
            <w:pStyle w:val="LLPerustelujenkappalejako"/>
          </w:pPr>
          <w:r>
            <w:t>Kaikkea alkuperäisessä hallituksen esityksessä (191/2022) kuvattua taloudellisten vaikutusten arviointia ei kuitenkaan toisteta, vaan tässä esityksessä kuvataan tarkemmin vain niiden kustannusten laskenta, jotka ovat muuttuneet alkuperäiseen hallituksen esitykseen verrattuna.</w:t>
          </w:r>
        </w:p>
        <w:p w14:paraId="4FE78080" w14:textId="77777777" w:rsidR="00D41C98" w:rsidRPr="005C256F" w:rsidRDefault="00D41C98" w:rsidP="006C4E47">
          <w:pPr>
            <w:pStyle w:val="LLPerustelujenkappalejako"/>
          </w:pPr>
          <w:r w:rsidRPr="005C256F">
            <w:t>Kuten alkuperäisessä hallituksen esityksessä (HE 191/2022 vp) on todettu, tietopohjan puutteellisuus tuo epävarmuutta vammaispalvelulain taloudellisten vaikutusten arviointiin, koska useimpia laskentaan tarvittavia tietoja ei saada valtakunnallisista tilastoista tai rekistereistä. Taloudellisten vaikutusten arviointi on erityisen haasteellista myös sen vuoksi, että vammaispalveluiden piiriin tulevien uusien asiakkaiden määrää ei useimmiten voi suoraan arvioida tilastojen perusteella</w:t>
          </w:r>
          <w:r>
            <w:t xml:space="preserve"> (e</w:t>
          </w:r>
          <w:r w:rsidRPr="005C256F">
            <w:t xml:space="preserve">simerkiksi Kelan eläkkeensaajan hoitotukea voivat saada sekä sosiaalihuoltolain että vammaispalvelulain </w:t>
          </w:r>
          <w:r>
            <w:t xml:space="preserve">palveluiden </w:t>
          </w:r>
          <w:r w:rsidRPr="005C256F">
            <w:t>piirissä olevat</w:t>
          </w:r>
          <w:r>
            <w:t>)</w:t>
          </w:r>
          <w:r w:rsidRPr="005C256F">
            <w:t xml:space="preserve">. </w:t>
          </w:r>
          <w:r>
            <w:t>Arviointi on haasteellista, koska</w:t>
          </w:r>
          <w:r w:rsidRPr="005C256F">
            <w:t xml:space="preserve"> vammaispalvelut ovat viimesijaisia ja palveluiden tarve arvioidaan yksilöllisesti. Palvelua on oikeus saada vain, jos sekä lain soveltamisalassa määritellyt että palvelukohtaiset edellytykset täyttyvät. Lisäksi myös saadun palvelun sisältö ja määrä ja samalla myös sen kustannukset voivat vaihdella asiakaskohtaisesti. Näin ollen palveluiden asiakasmäärät ja kustannukset selviävät todellisuudessa vasta toimeenpanon yhteydessä. Tämä on kriittistä sen vuoksi, että hyvinvointialueiden rahoitus koostuu pääosin valtion rahoituksesta, jonka on riitettävä (huomioiden myös asiakasmaksut ja muut tulot) sekä tämän lain toimeenpanoon että muiden sosiaali- ja terveydenhuollon palveluiden järjestämiseen.</w:t>
          </w:r>
        </w:p>
        <w:p w14:paraId="7F39991F" w14:textId="77777777" w:rsidR="00D41C98" w:rsidRPr="005C256F" w:rsidRDefault="00D41C98" w:rsidP="006C4E47">
          <w:pPr>
            <w:pStyle w:val="LLPerustelujenkappalejako"/>
          </w:pPr>
          <w:r w:rsidRPr="005C256F">
            <w:t xml:space="preserve">Edellä kuvattuihin haasteisiin on pyritty vastaamaan sillä, että taloudellisten ja työllisyysvaikutusten arviointia on tehty alkuperäisen vammaispalvelulakivalmistelun tapaan sosiaali- ja terveysministeriön, valtiovarainministeriön ja THL:n yhteistyönä. Monipuolista asiantuntemusta </w:t>
          </w:r>
          <w:r w:rsidRPr="005C256F">
            <w:lastRenderedPageBreak/>
            <w:t xml:space="preserve">hyödyntämällä on pyritty saamaan mahdollisimman perustellut oletukset kustannusarvioiden laskentaan. Taloudellisten vaikutusten arviointiin liittyvästä epävarmuudesta huolimatta kustannuksista esitetään tarkat arviot, koska ne tarvitaan hyvinvointialueiden valtion rahoituksen laskentaan. </w:t>
          </w:r>
        </w:p>
        <w:p w14:paraId="5FB4264F" w14:textId="77777777" w:rsidR="00D41C98" w:rsidRPr="006C4E47" w:rsidRDefault="00D41C98" w:rsidP="006C4E47">
          <w:pPr>
            <w:pStyle w:val="LLPerustelujenkappalejako"/>
            <w:rPr>
              <w:i/>
            </w:rPr>
          </w:pPr>
          <w:r w:rsidRPr="006C4E47">
            <w:rPr>
              <w:i/>
            </w:rPr>
            <w:t>Ikääntymisrajauksen poistaminen ja soveltamisalan täsmennys</w:t>
          </w:r>
        </w:p>
        <w:p w14:paraId="1D2E7BD8" w14:textId="77777777" w:rsidR="00D41C98" w:rsidRDefault="00D41C98" w:rsidP="006C4E47">
          <w:pPr>
            <w:pStyle w:val="LLPerustelujenkappalejako"/>
          </w:pPr>
          <w:r>
            <w:t>Uuden vammaispalvelulain e</w:t>
          </w:r>
          <w:r w:rsidRPr="005C256F">
            <w:t xml:space="preserve">duskuntakäsittelyssä tehdyistä muutoksista merkittävin </w:t>
          </w:r>
          <w:r>
            <w:t>oli</w:t>
          </w:r>
          <w:r w:rsidRPr="005C256F">
            <w:t xml:space="preserve"> </w:t>
          </w:r>
          <w:r>
            <w:t xml:space="preserve">hallituksen esityksessä 191/2022 ehdotetun </w:t>
          </w:r>
          <w:r w:rsidRPr="008A7519">
            <w:t>ikääntymisrajauksen</w:t>
          </w:r>
          <w:r w:rsidRPr="005C256F">
            <w:t xml:space="preserve"> poistami</w:t>
          </w:r>
          <w:r>
            <w:t>nen</w:t>
          </w:r>
          <w:r w:rsidRPr="005C256F">
            <w:t>. Sen lopullisiin taloudellisiin vaikutuksiin vaikuttavat</w:t>
          </w:r>
          <w:r>
            <w:t xml:space="preserve"> </w:t>
          </w:r>
          <w:r w:rsidRPr="005C256F">
            <w:t>tässä lakiesityksessä tehdyt soveltamisala</w:t>
          </w:r>
          <w:r>
            <w:t>n tarkentamist</w:t>
          </w:r>
          <w:r w:rsidRPr="005C256F">
            <w:t xml:space="preserve">a koskevat täsmennykset. </w:t>
          </w:r>
        </w:p>
        <w:p w14:paraId="1B51CA77" w14:textId="77777777" w:rsidR="00D41C98" w:rsidRPr="005C256F" w:rsidRDefault="00D41C98" w:rsidP="006C4E47">
          <w:pPr>
            <w:pStyle w:val="LLPerustelujenkappalejako"/>
          </w:pPr>
          <w:r w:rsidRPr="005C256F">
            <w:t xml:space="preserve">Ikääntymisrajaus ei </w:t>
          </w:r>
          <w:r>
            <w:t>olisi ollut</w:t>
          </w:r>
          <w:r w:rsidRPr="005C256F">
            <w:t xml:space="preserve"> ikäraja, vaan hallituksen esityksessä ehdotettua lakia olisi sovellettu henkilöön, </w:t>
          </w:r>
          <w:r w:rsidRPr="006C4E47">
            <w:rPr>
              <w:i/>
            </w:rPr>
            <w:t>jonka avun, tuen tai huolenpidon tarve johtuu pääasiassa muusta kuin iäkkäänä alkaneesta tyypillisesti iäkkäillä henkilöillä esiintyvästä sairaudesta tai yleisestä vanhuudesta johtuvasta rappeutumisesta taikka heikkoudesta (vaikutusarviointitekstissä viitattu termillä ikääntymisestä johtuva palvelutarpeen syy)</w:t>
          </w:r>
          <w:r w:rsidRPr="005C256F">
            <w:t>. Yleensä ikääntymisen vaikutukset alkavat tuntua laajemmin suhteellisen korkeassa iässä noin 75</w:t>
          </w:r>
          <w:r>
            <w:t xml:space="preserve"> ikä</w:t>
          </w:r>
          <w:r w:rsidRPr="005C256F">
            <w:t xml:space="preserve">vuodesta ylöspäin. </w:t>
          </w:r>
        </w:p>
        <w:p w14:paraId="2BD0E52A" w14:textId="19951B26" w:rsidR="00D41C98" w:rsidRPr="005C256F" w:rsidRDefault="00D41C98" w:rsidP="006C4E47">
          <w:pPr>
            <w:pStyle w:val="LLPerustelujenkappalejako"/>
          </w:pPr>
          <w:r w:rsidRPr="0023149E">
            <w:t xml:space="preserve">Eduskuntakäsittelyn loppuvaiheessa tehdyn merkittävän soveltamisalaa koskevan muutoksen eli ikääntymisrajauksen poistamisen vuoksi lain soveltamisalaa ei ole määritelty niin tarkasti kuin olisi toivottavaa lain selkeän ja yhtenäisen soveltamisen kannalta. Muutoksen johdosta rajapinta </w:t>
          </w:r>
          <w:r>
            <w:t xml:space="preserve">ensisijaisen (yleislait) ja toissijaisen (erityislaki) </w:t>
          </w:r>
          <w:r w:rsidRPr="0023149E">
            <w:t xml:space="preserve">lainsäädännön välillä muodostui epäselväksi sellaisten iäkkäiden henkilöiden osalta, </w:t>
          </w:r>
          <w:r>
            <w:t>joiden palvelutarpeen syynä on ollut ikääntymiseen liittyvä syy</w:t>
          </w:r>
          <w:r w:rsidRPr="0023149E">
            <w:t xml:space="preserve">. </w:t>
          </w:r>
          <w:r>
            <w:t xml:space="preserve">Syntyi riski siitä, että </w:t>
          </w:r>
          <w:r w:rsidRPr="00134D34">
            <w:t xml:space="preserve">ikääntymisrajauksen poistamisen myötä </w:t>
          </w:r>
          <w:r w:rsidRPr="005C256F">
            <w:t xml:space="preserve">iäkkäiden </w:t>
          </w:r>
          <w:r w:rsidR="000325D2">
            <w:t>palveluita</w:t>
          </w:r>
          <w:r w:rsidRPr="005C256F">
            <w:t xml:space="preserve"> </w:t>
          </w:r>
          <w:r>
            <w:t>olisi alettu</w:t>
          </w:r>
          <w:r w:rsidRPr="005C256F">
            <w:t xml:space="preserve"> järjestämään aiempaa enemmän vammaispalvelulain nojalla. </w:t>
          </w:r>
        </w:p>
        <w:p w14:paraId="07F43D00" w14:textId="77777777" w:rsidR="00D41C98" w:rsidRPr="005C256F" w:rsidRDefault="00D41C98" w:rsidP="00870545">
          <w:pPr>
            <w:pStyle w:val="LLPerustelujenkappalejako"/>
            <w:numPr>
              <w:ilvl w:val="0"/>
              <w:numId w:val="5"/>
            </w:numPr>
          </w:pPr>
          <w:r w:rsidRPr="00A02108">
            <w:t>Esiin on noussut muun muassa erilaisia soveltamiskäytäntöjä sosiaalihu</w:t>
          </w:r>
          <w:r>
            <w:t xml:space="preserve">oltolain 4 §:ssä mainitun </w:t>
          </w:r>
          <w:r w:rsidRPr="005F6B1B">
            <w:rPr>
              <w:i/>
            </w:rPr>
            <w:t>asiakkaan edun tulkitsemisen</w:t>
          </w:r>
          <w:r w:rsidRPr="00A02108">
            <w:t xml:space="preserve"> osalta. Osassa kuntia ja nykyään hyvinvointialueit</w:t>
          </w:r>
          <w:r>
            <w:t>a on voitu tulkita, että arvioi</w:t>
          </w:r>
          <w:r w:rsidRPr="00A02108">
            <w:t>taessa, minkä lain mukaan asiakkaan palvelut tulisi järjestää, olisi asia</w:t>
          </w:r>
          <w:r>
            <w:t>kkaan edun nimissä otettava huo</w:t>
          </w:r>
          <w:r w:rsidRPr="00A02108">
            <w:t>mioon palvelun maksuttomuus. Tällainen tulkinta ohjaisi vammaispalvelu</w:t>
          </w:r>
          <w:r>
            <w:t>iden</w:t>
          </w:r>
          <w:r w:rsidRPr="00A02108">
            <w:t xml:space="preserve"> piiriin sellaisia asiakkaita, joiden palvelutarpeeseen voitaisiin vastata myös ensisijais</w:t>
          </w:r>
          <w:r>
            <w:t xml:space="preserve">en </w:t>
          </w:r>
          <w:r w:rsidRPr="00A02108">
            <w:t>lainsäädännön mukaisten palvelu</w:t>
          </w:r>
          <w:r>
            <w:t>iden</w:t>
          </w:r>
          <w:r w:rsidRPr="00A02108">
            <w:t xml:space="preserve"> avulla. </w:t>
          </w:r>
          <w:r w:rsidRPr="005C256F">
            <w:t xml:space="preserve"> </w:t>
          </w:r>
        </w:p>
        <w:p w14:paraId="3FD4DA14" w14:textId="083F5314" w:rsidR="00D41C98" w:rsidRPr="002969C2" w:rsidRDefault="00D41C98" w:rsidP="00870545">
          <w:pPr>
            <w:pStyle w:val="LLPerustelujenkappalejako"/>
            <w:numPr>
              <w:ilvl w:val="0"/>
              <w:numId w:val="5"/>
            </w:numPr>
          </w:pPr>
          <w:r w:rsidRPr="002969C2">
            <w:t xml:space="preserve">Arvioitaessa iäkkäiden vammaispalveluasiakkaiden määrää esiin on noussut myös kysymys siitä, mikä merkitys </w:t>
          </w:r>
          <w:r w:rsidRPr="006C4E47">
            <w:rPr>
              <w:i/>
            </w:rPr>
            <w:t>on vammaispalveluiden subjektiivisia oikeuksia toteuttavalla ja siten määrärahoista riippumattomalla luonteella suhteessa sosiaalihuoltolain palveluihin</w:t>
          </w:r>
          <w:r w:rsidRPr="002969C2">
            <w:t>, jotka ovat määrärahasidonnaisia. Subjektiivisia oikeuksia toteuttavien ja määrärahasidonnaisten palvelu</w:t>
          </w:r>
          <w:r>
            <w:t>iden</w:t>
          </w:r>
          <w:r w:rsidRPr="002969C2">
            <w:t xml:space="preserve"> luonnetta on käsitelty tarkemmin hallituksen esityksen nykytilaa koskevassa luvussa. Soveltamisalaa tarkennettaessa on noussut esiin tarve selkeyttää vammaispalvelulain toissijaista suhdetta muuhun lainsäädäntöön, jotta se on soveltamisessa selkeää eikä synny riskiä tulkinnalle, jonka mukaan subjektiivisia oikeuksia toteuttavia </w:t>
          </w:r>
          <w:r w:rsidR="000325D2">
            <w:t>palveluita</w:t>
          </w:r>
          <w:r w:rsidRPr="002969C2">
            <w:t xml:space="preserve"> tulisi välttämättä myöntää, vaikka palvelutarpeeseen voitaisiin vastata ensisijaisilla palveluilla.</w:t>
          </w:r>
        </w:p>
        <w:p w14:paraId="63BF0A21" w14:textId="6DD1C277" w:rsidR="00D41C98" w:rsidRDefault="00D41C98" w:rsidP="00870545">
          <w:pPr>
            <w:pStyle w:val="LLPerustelujenkappalejako"/>
            <w:numPr>
              <w:ilvl w:val="0"/>
              <w:numId w:val="5"/>
            </w:numPr>
          </w:pPr>
          <w:r w:rsidRPr="00A02108">
            <w:t>Vaikutusten arvioinnissa esiin on noussut myös kysymys palvelu</w:t>
          </w:r>
          <w:r>
            <w:t>iden</w:t>
          </w:r>
          <w:r w:rsidRPr="00A02108">
            <w:t xml:space="preserve"> </w:t>
          </w:r>
          <w:r w:rsidRPr="005F6B1B">
            <w:rPr>
              <w:i/>
            </w:rPr>
            <w:t>saatavuuden merkityksestä asiakkaiden ohjautumisessa</w:t>
          </w:r>
          <w:r w:rsidRPr="00A02108">
            <w:t xml:space="preserve"> </w:t>
          </w:r>
          <w:r>
            <w:t xml:space="preserve">ensisijaisen ja toissijaisen </w:t>
          </w:r>
          <w:r w:rsidRPr="00A02108">
            <w:t>lainsäädännön piiriin. Riskinä on, että</w:t>
          </w:r>
          <w:r>
            <w:t xml:space="preserve"> asiakkaat hakevat vammais</w:t>
          </w:r>
          <w:r w:rsidR="000325D2">
            <w:t>palveluita</w:t>
          </w:r>
          <w:r w:rsidRPr="00A02108">
            <w:t xml:space="preserve"> sen vuoksi, että hyvinvointialueilla ei ole tarpeellisessa määrin järjestetty sosiaalihuoltolaissa niiden järjestämisvastuulle säädettyjä </w:t>
          </w:r>
          <w:r w:rsidR="000325D2">
            <w:t>palveluita</w:t>
          </w:r>
          <w:r w:rsidRPr="00A02108">
            <w:t xml:space="preserve">. </w:t>
          </w:r>
        </w:p>
        <w:p w14:paraId="32F47E2A" w14:textId="798C6D3F" w:rsidR="00D41C98" w:rsidRPr="005C256F" w:rsidRDefault="00D41C98" w:rsidP="00870545">
          <w:pPr>
            <w:pStyle w:val="LLPerustelujenkappalejako"/>
            <w:numPr>
              <w:ilvl w:val="0"/>
              <w:numId w:val="5"/>
            </w:numPr>
          </w:pPr>
          <w:r w:rsidRPr="00A3305B">
            <w:lastRenderedPageBreak/>
            <w:t xml:space="preserve">Lisäksi </w:t>
          </w:r>
          <w:r w:rsidRPr="005F6B1B">
            <w:rPr>
              <w:i/>
            </w:rPr>
            <w:t xml:space="preserve">vammaispalvelulaissa on </w:t>
          </w:r>
          <w:r w:rsidR="000325D2">
            <w:rPr>
              <w:i/>
            </w:rPr>
            <w:t>palveluita</w:t>
          </w:r>
          <w:r w:rsidRPr="005F6B1B">
            <w:rPr>
              <w:i/>
            </w:rPr>
            <w:t>, joita ei ole sosiaalihuoltolaissa</w:t>
          </w:r>
          <w:r w:rsidRPr="005C256F">
            <w:t xml:space="preserve"> (henkilökohtainen apu, erityinen osallisuuden tuki, tuettu päätöksenteko, valmennus ja vaativa moniammatillinen tuki). Näitä </w:t>
          </w:r>
          <w:r w:rsidR="000325D2">
            <w:t>palveluita</w:t>
          </w:r>
          <w:r w:rsidRPr="005C256F">
            <w:t xml:space="preserve"> arvioitaessa on </w:t>
          </w:r>
          <w:r>
            <w:t>otettava</w:t>
          </w:r>
          <w:r w:rsidRPr="005C256F">
            <w:t xml:space="preserve"> huomio</w:t>
          </w:r>
          <w:r>
            <w:t>on</w:t>
          </w:r>
          <w:r w:rsidRPr="005C256F">
            <w:t xml:space="preserve">, että sosiaalihuolto- ja terveydenhuoltolakien perusteella järjestetään jo nyt erityisesti iäkkäiden tarpeisiin kehitettyjä </w:t>
          </w:r>
          <w:r w:rsidR="000325D2">
            <w:t>palveluita</w:t>
          </w:r>
          <w:r w:rsidRPr="005C256F">
            <w:t xml:space="preserve">, joilla voidaan vastata </w:t>
          </w:r>
          <w:r>
            <w:t xml:space="preserve">useisiin </w:t>
          </w:r>
          <w:r w:rsidRPr="005C256F">
            <w:t>niihin tarpeisiin, joihin edellä luetellut vammaispalvelulain palvelut on tarkoitettu.</w:t>
          </w:r>
        </w:p>
        <w:p w14:paraId="6898D37E" w14:textId="77777777" w:rsidR="00D41C98" w:rsidRPr="00DE44CD" w:rsidRDefault="00D41C98" w:rsidP="006C4E47">
          <w:pPr>
            <w:pStyle w:val="LLPerustelujenkappalejako"/>
          </w:pPr>
          <w:r>
            <w:t>T</w:t>
          </w:r>
          <w:r w:rsidRPr="00DE44CD">
            <w:t xml:space="preserve">ässä hallituksen esityksessä tehdään tarkennuksia eduskunnan hyväksymään </w:t>
          </w:r>
          <w:r>
            <w:t>vammaispalvelu</w:t>
          </w:r>
          <w:r w:rsidRPr="00DE44CD">
            <w:t>lakiin</w:t>
          </w:r>
          <w:r>
            <w:t xml:space="preserve"> (675/2023) sekä sosiaalihuoltolakiin (1301/2014)</w:t>
          </w:r>
          <w:r w:rsidRPr="00DE44CD">
            <w:t xml:space="preserve">. Nämä tarkennukset </w:t>
          </w:r>
          <w:r>
            <w:t xml:space="preserve">koskevat kaikkia asiakasryhmiä ja </w:t>
          </w:r>
          <w:r w:rsidRPr="00DE44CD">
            <w:t xml:space="preserve">vaikuttavat edellä kuvattuihin </w:t>
          </w:r>
          <w:r>
            <w:t>asioihin</w:t>
          </w:r>
          <w:r w:rsidRPr="00DE44CD">
            <w:t xml:space="preserve"> seuraavasti: </w:t>
          </w:r>
        </w:p>
        <w:p w14:paraId="49F6787E" w14:textId="77777777" w:rsidR="00D41C98" w:rsidRPr="00D41A46" w:rsidRDefault="00D41C98" w:rsidP="006C4E47">
          <w:pPr>
            <w:pStyle w:val="LLPerustelujenkappalejako"/>
            <w:rPr>
              <w:i/>
            </w:rPr>
          </w:pPr>
          <w:r w:rsidRPr="00D41A46">
            <w:rPr>
              <w:i/>
            </w:rPr>
            <w:t xml:space="preserve">Asiakkaan edun määrittely (erityisesti palveluiden maksuttomuuden vaikutus) </w:t>
          </w:r>
        </w:p>
        <w:p w14:paraId="0F794CF2" w14:textId="1B47F7A9" w:rsidR="00D41C98" w:rsidRPr="00DE44CD" w:rsidRDefault="00D41C98" w:rsidP="006C4E47">
          <w:pPr>
            <w:pStyle w:val="LLPerustelujenkappalejako"/>
          </w:pPr>
          <w:r w:rsidRPr="00DE44CD">
            <w:t>Soveltamisalan tarkentamista kos</w:t>
          </w:r>
          <w:r>
            <w:t xml:space="preserve">kevat muutokset sisältävät </w:t>
          </w:r>
          <w:r w:rsidRPr="00DE44CD">
            <w:t xml:space="preserve">säännökset, joiden mukaan sosiaalihuoltolain 4 §:n mukaisen asiakkaan edun arvioinnissa ei oteta huomioon palvelusta määrättävää maksua. Tarkoituksena olisi selkeyttää lain tasolla, että </w:t>
          </w:r>
          <w:r>
            <w:t>palveluiden</w:t>
          </w:r>
          <w:r w:rsidRPr="00DE44CD">
            <w:t xml:space="preserve"> myöntäminen perustuisi palvelutarpeen arviointiin, eikä </w:t>
          </w:r>
          <w:r>
            <w:t>palveluiden</w:t>
          </w:r>
          <w:r w:rsidRPr="00DE44CD">
            <w:t xml:space="preserve"> maksuttomuus ohjaisi, minkä lain mukaisia </w:t>
          </w:r>
          <w:r w:rsidR="000325D2">
            <w:t>palveluita</w:t>
          </w:r>
          <w:r w:rsidRPr="00DE44CD">
            <w:t xml:space="preserve"> asiakkaalle myönnetään. Tarkoitus on välttää sellaisen asiakkaan, jolle myös sosiaalihuoltolain mukaiset palvelut olisivat riittäviä, ohjautuminen vammaispalveluihin </w:t>
          </w:r>
          <w:r>
            <w:t xml:space="preserve">vain </w:t>
          </w:r>
          <w:r w:rsidRPr="00DE44CD">
            <w:t>sillä perusteella, että ne ovat maksuttomia.</w:t>
          </w:r>
        </w:p>
        <w:p w14:paraId="3B89AB38" w14:textId="77777777" w:rsidR="00D41C98" w:rsidRPr="00D41A46" w:rsidRDefault="00D41C98" w:rsidP="006C4E47">
          <w:pPr>
            <w:pStyle w:val="LLPerustelujenkappalejako"/>
            <w:rPr>
              <w:i/>
            </w:rPr>
          </w:pPr>
          <w:r w:rsidRPr="00D41A46">
            <w:rPr>
              <w:i/>
            </w:rPr>
            <w:t xml:space="preserve">Ensisijaisten palveluiden riittävyys ja sopivuus </w:t>
          </w:r>
        </w:p>
        <w:p w14:paraId="2B7A4BE0" w14:textId="32F4C5EB" w:rsidR="00D41C98" w:rsidRPr="00DE44CD" w:rsidRDefault="00D41C98" w:rsidP="00D41C98">
          <w:pPr>
            <w:pStyle w:val="LLPerustelujenkappalejako"/>
          </w:pPr>
          <w:r w:rsidRPr="00DE44CD">
            <w:t xml:space="preserve">Tarkennetun soveltamisalan mukaan vammaispalvelulain mukaisia </w:t>
          </w:r>
          <w:r w:rsidR="000325D2">
            <w:t>palveluita</w:t>
          </w:r>
          <w:r w:rsidRPr="00DE44CD">
            <w:t xml:space="preserve"> järjestetään vain, jos ensisijaisessa lainsäädännössä tarkoitetut palvelut eivät ole riittäviä </w:t>
          </w:r>
          <w:r>
            <w:t xml:space="preserve">ja </w:t>
          </w:r>
          <w:r w:rsidRPr="00DE44CD">
            <w:t xml:space="preserve">sopivia. Tarkoituksena on korostaa </w:t>
          </w:r>
          <w:r>
            <w:t xml:space="preserve">ensisijaisessa </w:t>
          </w:r>
          <w:r w:rsidRPr="00DE44CD">
            <w:t xml:space="preserve">lainsäädännössä säädettyä, sosiaali- ja terveydenhuollon osalta hyvinvointialueen järjestämisvastuulla olevaa palveluvalikoimaa ja selkeyttää sitä olemassa olevaa lähtökohtaa, että </w:t>
          </w:r>
          <w:r>
            <w:t>palveluiden</w:t>
          </w:r>
          <w:r w:rsidRPr="00DE44CD">
            <w:t xml:space="preserve"> saatavuuden ei tulisi olla ohjaava tekijä arvioitaessa, minkä lain mukaisia palveluita henkilölle myönnetään, vaan päätös perustuu palvelutarpeen arviointiin. Hyvinvointialueiden tulee huolehtia, että asiakkaiden palvelut järjestetään heidän palvelutarpeensa mukaisesti</w:t>
          </w:r>
          <w:r>
            <w:t xml:space="preserve"> riippumatta siitä, minkä lain perusteella hänen palvelunsa järjestetään</w:t>
          </w:r>
          <w:r w:rsidRPr="00DE44CD">
            <w:t>.</w:t>
          </w:r>
        </w:p>
        <w:p w14:paraId="0DBDA3A0" w14:textId="735992B2" w:rsidR="00D41C98" w:rsidRPr="00DE44CD" w:rsidRDefault="00D41C98" w:rsidP="00D41C98">
          <w:pPr>
            <w:pStyle w:val="LLPerustelujenkappalejako"/>
          </w:pPr>
          <w:r w:rsidRPr="00DE44CD">
            <w:t xml:space="preserve">Jos asiakas kokee, että sosiaalihuoltolain perusteella myönnetyt palvelut </w:t>
          </w:r>
          <w:r>
            <w:t>eivät ole</w:t>
          </w:r>
          <w:r w:rsidRPr="00DE44CD">
            <w:t xml:space="preserve"> hänen palvel</w:t>
          </w:r>
          <w:r>
            <w:t>utarpeeseensa verrattuna riitt</w:t>
          </w:r>
          <w:r w:rsidRPr="00DE44CD">
            <w:t>ä</w:t>
          </w:r>
          <w:r>
            <w:t>v</w:t>
          </w:r>
          <w:r w:rsidRPr="00DE44CD">
            <w:t>iä</w:t>
          </w:r>
          <w:r>
            <w:t xml:space="preserve"> ja sopivia</w:t>
          </w:r>
          <w:r w:rsidRPr="00DE44CD">
            <w:t xml:space="preserve">, hän voi hakea muutosta päätökseen. Vammaispalvelulain mukaisia </w:t>
          </w:r>
          <w:r w:rsidR="000325D2">
            <w:t>palveluita</w:t>
          </w:r>
          <w:r w:rsidRPr="00DE44CD">
            <w:t xml:space="preserve"> myönnetään vasta, jos hyvinvointialue arvioi, että ensisijaisen lainsäädännön mukaiset palvelut eivät ole henkilölle riittäviä ja sopivia. Subjektiivinen oikeus tarkoittaa, että asiakkaalla on oikeus palvelutarpeen mukaisiin vammaispalveluihin määrärahoista riippumatta, jos kriteerit täyttyvät eivätkä</w:t>
          </w:r>
          <w:r>
            <w:t xml:space="preserve"> ensisijaisen </w:t>
          </w:r>
          <w:r w:rsidRPr="00DE44CD">
            <w:t>lain</w:t>
          </w:r>
          <w:r>
            <w:t>säädännön</w:t>
          </w:r>
          <w:r w:rsidRPr="00DE44CD">
            <w:t xml:space="preserve"> mukaiset palvelut ole riittäviä </w:t>
          </w:r>
          <w:r>
            <w:t>ja sopivia</w:t>
          </w:r>
          <w:r w:rsidRPr="00DE44CD">
            <w:t xml:space="preserve">. Palvelutarpeen arvioinnissa on otettava huomioon asiakkaan toiveet, mutta viime kädessä </w:t>
          </w:r>
          <w:r>
            <w:t>hyvinvointialue</w:t>
          </w:r>
          <w:r w:rsidRPr="00DE44CD">
            <w:t xml:space="preserve"> </w:t>
          </w:r>
          <w:r>
            <w:t>päättää, millä palvelulla on tarkoituksenmukaisinta vastata</w:t>
          </w:r>
          <w:r w:rsidRPr="00DE44CD">
            <w:t xml:space="preserve"> asiakkaan palveluntarpeeseen. Myös tilanteessa, jos</w:t>
          </w:r>
          <w:r>
            <w:t>sa</w:t>
          </w:r>
          <w:r w:rsidRPr="00DE44CD">
            <w:t xml:space="preserve"> henkilö hakee vammaispalvelua, eikä niitä myönnetä hänelle, tulee arvioida henkilön tarve ensisijaisen lainsäädännön mukaisiin palveluihin.</w:t>
          </w:r>
          <w:r>
            <w:t xml:space="preserve"> </w:t>
          </w:r>
          <w:r w:rsidRPr="00DE44CD">
            <w:t xml:space="preserve">Lisäksi </w:t>
          </w:r>
          <w:r>
            <w:t>esityksessä</w:t>
          </w:r>
          <w:r w:rsidRPr="00DE44CD">
            <w:t xml:space="preserve"> täsmennetään, että vammaispalvelulain perusteella järjestetään palveluita vammaiselle henkilölle vain, jos hänen avun ja tuen tarpeensa poikkeaa siitä, mikä on henkilön elämänvaiheessa tavanomainen tarve. </w:t>
          </w:r>
        </w:p>
        <w:p w14:paraId="3F3ADD09" w14:textId="2D779C8E" w:rsidR="00D41C98" w:rsidRPr="00DE44CD" w:rsidRDefault="00D41C98" w:rsidP="00D41C98">
          <w:pPr>
            <w:pStyle w:val="LLPerustelujenkappalejako"/>
          </w:pPr>
          <w:r>
            <w:t>Lisäksi on huomioitava, miten soveltamisala muilta osin määrittelee oikeutta vammaispalvelulain mukaisiin palveluihin. Kuten perusteluissa on todettu, e</w:t>
          </w:r>
          <w:r w:rsidRPr="00615306">
            <w:t>hdotettavan 2 §:n 1 momentissa säädettäisiin tässä laissa tarkoitettujen erityis</w:t>
          </w:r>
          <w:r w:rsidR="0063618D">
            <w:t xml:space="preserve">palveluiden </w:t>
          </w:r>
          <w:r w:rsidR="0063618D" w:rsidRPr="00615306">
            <w:t>järjestämisestä</w:t>
          </w:r>
          <w:r w:rsidRPr="00615306">
            <w:t xml:space="preserve"> niille vammaisille henkilöille, jotka tarvitsevat vamman tai sairauden aiheuttaman pitkäaikaisen toimintarajoitteen johdosta välttämättä apua tai tukea tavanomaisessa elämässä, jos ensisijaisessa lainsäädännössä </w:t>
          </w:r>
          <w:r w:rsidRPr="00615306">
            <w:lastRenderedPageBreak/>
            <w:t>tarkoitetut palvelut eivät ole henkilön yksilöllisen palvelutarpeen ja edun kannalta sopivia ja riittäviä. Määritelmä kattaisi kaikki hyväksytyssä vammaispalvelulain soveltamisalasäännöksessä edellä kuvatuin tavoin todetut toimintarajoitteet, pitkäaikaisen toimintarajoitteen edellytyksen sekä hyväksyttyä lakia vastaavan avun ja tuen tarpeen välttämättömyyden tavanomaisessa elämässä. Pitkäaikaisuuden käsitteeseen sisältyisi myös toimintarajoitteen pysyvyys voimassa olevan lainsäädännön vakiintuneen s</w:t>
          </w:r>
          <w:r>
            <w:t>oveltamiskäytännön mukaisesti.</w:t>
          </w:r>
          <w:r w:rsidRPr="00615306">
            <w:t xml:space="preserve"> Vastaavasti välttämättömyyden käsite sisältäisi myös toistuvan avun tarpeen käsitteen hallituksen esityksessä 191/2022 kuvatun mukaisesti. Vammaisen henkilön määritelmän ehdotetulla muutoksella ei muutettaisi mainitussa hallituksen esityksessä </w:t>
          </w:r>
          <w:r>
            <w:t xml:space="preserve">(191/2022) </w:t>
          </w:r>
          <w:r w:rsidRPr="00615306">
            <w:t>olevan määritelmän kattamaa erilaisista pitkäaikaisista toimintarajoitteista aiheutuvaa välttämättömän avun ja tuen tarvetta tai niitä mainitussa esityksessä kuvattuja tilanteita, joissa tarve voi ilmetä.</w:t>
          </w:r>
        </w:p>
        <w:p w14:paraId="503E66AE" w14:textId="77777777" w:rsidR="00D41C98" w:rsidRPr="00D41A46" w:rsidRDefault="00D41C98" w:rsidP="00D41C98">
          <w:pPr>
            <w:pStyle w:val="LLPerustelujenkappalejako"/>
            <w:rPr>
              <w:i/>
            </w:rPr>
          </w:pPr>
          <w:r w:rsidRPr="00D41A46">
            <w:rPr>
              <w:i/>
            </w:rPr>
            <w:t>Palvelukohtaiset arviot</w:t>
          </w:r>
        </w:p>
        <w:p w14:paraId="04F5F4D6" w14:textId="60BDBB71" w:rsidR="00D41C98" w:rsidRDefault="00D41C98" w:rsidP="00D41C98">
          <w:pPr>
            <w:pStyle w:val="LLPerustelujenkappalejako"/>
          </w:pPr>
          <w:r w:rsidRPr="00DE44CD">
            <w:t xml:space="preserve">Esityksessä tarkennetut säännösehdotukset sisältävät </w:t>
          </w:r>
          <w:r>
            <w:t xml:space="preserve">siis </w:t>
          </w:r>
          <w:r w:rsidRPr="00DE44CD">
            <w:t xml:space="preserve">sen täsmennyksen, että vammaispalvelulain mukaisia </w:t>
          </w:r>
          <w:r w:rsidR="000325D2">
            <w:t>palveluita</w:t>
          </w:r>
          <w:r w:rsidRPr="00DE44CD">
            <w:t xml:space="preserve"> myönnetään vain, jos ensisijaisessa lainsäädännössä</w:t>
          </w:r>
          <w:r w:rsidRPr="00947AA3">
            <w:t xml:space="preserve"> tarkoitetut</w:t>
          </w:r>
          <w:r w:rsidRPr="00DE44CD">
            <w:t xml:space="preserve"> palvelut eivät </w:t>
          </w:r>
          <w:r>
            <w:t xml:space="preserve">ole asiakkaalle </w:t>
          </w:r>
          <w:r w:rsidRPr="00DE44CD">
            <w:t>riit</w:t>
          </w:r>
          <w:r>
            <w:t>tävi</w:t>
          </w:r>
          <w:r w:rsidRPr="00DE44CD">
            <w:t>ä</w:t>
          </w:r>
          <w:r>
            <w:t xml:space="preserve"> ja sopivia</w:t>
          </w:r>
          <w:r w:rsidRPr="00DE44CD">
            <w:t xml:space="preserve">. Lisäksi </w:t>
          </w:r>
          <w:r>
            <w:t>esityksessä</w:t>
          </w:r>
          <w:r w:rsidRPr="00DE44CD">
            <w:t xml:space="preserve"> täsmen</w:t>
          </w:r>
          <w:r>
            <w:t>ne</w:t>
          </w:r>
          <w:r w:rsidRPr="00DE44CD">
            <w:t>tää</w:t>
          </w:r>
          <w:r>
            <w:t>n</w:t>
          </w:r>
          <w:r w:rsidRPr="00DE44CD">
            <w:t xml:space="preserve">, että vammaispalvelulain perusteella järjestetään palveluita vammaiselle henkilölle vain, jos hänen avun tarpeensa poikkeaa siitä, mikä on henkilön elämänvaiheessa tavanomainen avun tarve. </w:t>
          </w:r>
          <w:r>
            <w:t>Arvioinnissa on otettu huomioon myös muiden tässä esityksessä tehtävien täsmennysten vaikutukset. Niiden myötä</w:t>
          </w:r>
          <w:r w:rsidRPr="00DE44CD">
            <w:t xml:space="preserve"> esimerkiksi </w:t>
          </w:r>
          <w:r>
            <w:t xml:space="preserve">ensisijaisen </w:t>
          </w:r>
          <w:r w:rsidRPr="00DE44CD">
            <w:t>lain</w:t>
          </w:r>
          <w:r>
            <w:t>säädännön</w:t>
          </w:r>
          <w:r w:rsidRPr="00DE44CD">
            <w:t xml:space="preserve"> mukaisten </w:t>
          </w:r>
          <w:r>
            <w:t xml:space="preserve">palveluiden </w:t>
          </w:r>
          <w:r w:rsidRPr="00DE44CD">
            <w:t xml:space="preserve">saatavuusongelmat </w:t>
          </w:r>
          <w:r>
            <w:t xml:space="preserve">tai palveluiden maksuttomuus </w:t>
          </w:r>
          <w:r w:rsidRPr="00DE44CD">
            <w:t>eivät johda siihen, että palvelua olisi myönnettävä erityislain</w:t>
          </w:r>
          <w:r>
            <w:t xml:space="preserve"> eli toissijaisen lainsäädännön</w:t>
          </w:r>
          <w:r w:rsidRPr="00DE44CD">
            <w:t xml:space="preserve"> perusteella. </w:t>
          </w:r>
        </w:p>
        <w:p w14:paraId="6ABE5E20" w14:textId="77777777" w:rsidR="00D41C98" w:rsidRDefault="00D41C98" w:rsidP="00D41C98">
          <w:pPr>
            <w:pStyle w:val="LLPerustelujenkappalejako"/>
          </w:pPr>
          <w:r>
            <w:t xml:space="preserve">Hallituksen esityksessä 191/2022 olleen ikääntymisrajauksen poiston merkittävimmät vaikutukset kohdistuvat mahdollisesti eniten ikääntymisestä johtuvasta syystä palvelutarpeessa oleviin henkilöihin. Ennen arvioita iäkkäiden asiakkaiden mahdollisesta lisäyksestä, arvioidaan, onko tässä esityksessä ehdotettavilla soveltamisalan tarkennuksilla vaikutuksia muihin vammaisiin henkilöihin. </w:t>
          </w:r>
        </w:p>
        <w:p w14:paraId="242DEE28" w14:textId="59D086F3" w:rsidR="00D41C98" w:rsidRDefault="00D41C98" w:rsidP="00D41C98">
          <w:pPr>
            <w:pStyle w:val="LLPerustelujenkappalejako"/>
          </w:pPr>
          <w:r>
            <w:t xml:space="preserve">Soveltamisalan tarkennukset (yleislakien mukaisten </w:t>
          </w:r>
          <w:r w:rsidR="0063618D">
            <w:t>palveluiden ensisijaisuus</w:t>
          </w:r>
          <w:r>
            <w:t xml:space="preserve">, maksuttomuuden ja ensisijaisten </w:t>
          </w:r>
          <w:r w:rsidR="0063618D">
            <w:t>palveluiden saatavuuden</w:t>
          </w:r>
          <w:r>
            <w:t xml:space="preserve"> ohjausvaikutuksen poistaminen, elämänvaiheessa tavanomaisesta poikkeava tarve) koskevat kaikkia asiakasryhmiä. Niiden tarkoitus on varmistaa vammaispalvelulain mukaiset palvelut vain sellaisiin erityisestä tarpeesta johtuviin tilanteisiin, joihin ensisijaisen lainsäädännön mukaiset palvelut eivät ole riittäviä ja sopivia. </w:t>
          </w:r>
        </w:p>
        <w:p w14:paraId="11164A07" w14:textId="2FD5ED3F" w:rsidR="00D41C98" w:rsidRDefault="00D41C98" w:rsidP="00D41C98">
          <w:pPr>
            <w:pStyle w:val="LLPerustelujenkappalejako"/>
          </w:pPr>
          <w:r>
            <w:t xml:space="preserve">Elämänvaihetta koskevan sääntelyn </w:t>
          </w:r>
          <w:r w:rsidRPr="006F137D">
            <w:t>tarkoitus olisi korostaa erityislain luonnetta siten, että eri elämänvaiheisiin liittyviin avun ja tuen tarpeisiin vastattaisiin tällä erityislailla vain, jos ne poikkeavat tarpeista, joita ihmisillä yleensäkin eri elämänvaiheissa on</w:t>
          </w:r>
          <w:r>
            <w:t>. Jo nykyisessä oikeuskäytännössä on todettu, että esimerkiksi vammaisten lasten osalta vammais</w:t>
          </w:r>
          <w:r w:rsidR="000325D2">
            <w:t>palveluita</w:t>
          </w:r>
          <w:r>
            <w:t xml:space="preserve"> myönnetään tarpeeseen, joka poikkeaa sellaisesta huolenpidon tarpeesta, joka kaikilla lapsilla ikäkauteensa ja kehitysvaiheeseensa nähden on. Myös työikäisten ja iäkkäiden henkilöiden kohdalla arvio </w:t>
          </w:r>
          <w:r w:rsidRPr="006F137D">
            <w:t xml:space="preserve">vammaisen henkilön avun ja tuen tarpeen välttämättömyydestä </w:t>
          </w:r>
          <w:r>
            <w:t>tehtäisiin</w:t>
          </w:r>
          <w:r w:rsidRPr="006F137D">
            <w:t xml:space="preserve"> suhteessa samassa elämänvaiheessa oleviin henkilöihin.</w:t>
          </w:r>
        </w:p>
        <w:p w14:paraId="1F22ABB0" w14:textId="5741AC80" w:rsidR="00D41C98" w:rsidRDefault="00D41C98" w:rsidP="00D41C98">
          <w:pPr>
            <w:pStyle w:val="LLPerustelujenkappalejako"/>
          </w:pPr>
          <w:r>
            <w:t xml:space="preserve">Muiden ikäryhmien eli työikäisten ja lasten osalta hallituksen esitykseen 191/2022 sisältynyt ja eduskuntakäsittelyssä poistettu ikääntymisrajaus ei olisi vaikuttanut heidän kuulumiseensa uuden vammaispalvelulain soveltamisalan piiriin. Elämänvaiheen huomioimista koskevan sääntelyn ei arvioida muuttavan heidän asemaansa, sillä vaikka sääntely tuodaan nyt lain tasolle, </w:t>
          </w:r>
          <w:r w:rsidR="00AA78E1">
            <w:t>vastaavat periaatteet ovat ohjanneet soveltamiskäytäntöä jo nykyisin</w:t>
          </w:r>
          <w:r>
            <w:t xml:space="preserve">. </w:t>
          </w:r>
          <w:r w:rsidR="0063618D">
            <w:t>Palveluiden maksuttomuuden</w:t>
          </w:r>
          <w:r>
            <w:t xml:space="preserve"> ja saatavuuden osalta jatkossa hyvinvointialueilla tulee kiinnittää enemmän huomiota mahdollisuuteen vastata henkilön tarpeisiin ensisijaisilla palveluilla. </w:t>
          </w:r>
        </w:p>
        <w:p w14:paraId="10213ACF" w14:textId="77777777" w:rsidR="00D41C98" w:rsidRDefault="00D41C98" w:rsidP="00D41C98">
          <w:pPr>
            <w:pStyle w:val="LLPerustelujenkappalejako"/>
          </w:pPr>
          <w:r>
            <w:lastRenderedPageBreak/>
            <w:t xml:space="preserve">Työikäisten osalta arvioidaan, että erityisesti työssä käyvien ja opiskelevien henkilöiden osalta soveltaminen on ollut verrattain selkeää sekä aiemmin että jatkossa, eivätkä soveltamisalan tarkentamista koskevat muutokset vaikuttaisi tämän ryhmän tilanteeseen merkittävästi. </w:t>
          </w:r>
        </w:p>
        <w:p w14:paraId="65D9CFB1" w14:textId="77777777" w:rsidR="00D41C98" w:rsidRDefault="00D41C98" w:rsidP="00D41C98">
          <w:pPr>
            <w:pStyle w:val="LLPerustelujenkappalejako"/>
          </w:pPr>
          <w:r>
            <w:t xml:space="preserve">Vammaisen lapsen osalta oikeuskäytäntö, kuten elämänvaiheen huomioimista koskevan sääntelyn kohdalla todetaan, on jo tunnistanut, missä tilanteissa vammaisen lapsen tarpeisiin olisi vastattava vammaispalveluilla. Joissain tapauksissa hyvinvointialueilla voi olla tarpeen arvioida aiempaa huolellisemmin sosiaalihuoltolaissa säädettyä, subjektiivisia oikeuksia toteuttavaa lapsiperheen kotipalvelun käyttöä vammaisen lapsen ja perheen palvelutarpeeseen vastaamiseksi. </w:t>
          </w:r>
        </w:p>
        <w:p w14:paraId="7001B7DA" w14:textId="1E9F9B7C" w:rsidR="00D41C98" w:rsidRDefault="00D41C98" w:rsidP="00D41C98">
          <w:pPr>
            <w:pStyle w:val="LLPerustelujenkappalejako"/>
          </w:pPr>
          <w:r>
            <w:t>Yleis</w:t>
          </w:r>
          <w:r w:rsidR="0063618D">
            <w:t>palveluiden ensisijaisuudesta</w:t>
          </w:r>
          <w:r>
            <w:t xml:space="preserve"> suhteessa vammaispalveluihin on säädetty jo voimassa olevassa lainsäädännössä, mutta maksuttomuutta koskevan täsmennyksen myötä on mahdollista, että nykyisin vammaispalvelulain mukaisten </w:t>
          </w:r>
          <w:r w:rsidR="0063618D">
            <w:t>palveluiden piirissä</w:t>
          </w:r>
          <w:r>
            <w:t xml:space="preserve"> olevista pieni osa voisi ohjautua ensisijaisen lainsäädännön mukaisten </w:t>
          </w:r>
          <w:r w:rsidR="0063618D">
            <w:t>palveluiden piiriin</w:t>
          </w:r>
          <w:r>
            <w:t xml:space="preserve">. Iäkkäiden asiakkaiden suuren määrän vuoksi eniten siirtyviä asiakkaita on juuri iäkkäissä, ja heidän osaltaan laskelmissa on arvioitu pieni kustannussäästö liikkumisen tuen palveluihin ja pieni asiakasmaksutulojen kasvu asumisen tuen ja liikkumisen tuen palveluihin. Arviot näistä ovat samat, kuin alkuperäisessä hallituksen esityksessä (191/2022). Vaikutuksia </w:t>
          </w:r>
          <w:r w:rsidR="00151135" w:rsidRPr="00151135">
            <w:t xml:space="preserve">yksittäisten asiakkaiden osalta </w:t>
          </w:r>
          <w:r>
            <w:t>pienentää se, että tähän asti vammais</w:t>
          </w:r>
          <w:r w:rsidR="0063618D">
            <w:t>palveluiden piirissä</w:t>
          </w:r>
          <w:r>
            <w:t xml:space="preserve"> olevan henkilön palvelutarpeen muutoksia arvioitaessa on otettava huomioon </w:t>
          </w:r>
          <w:r w:rsidR="00B5268D">
            <w:t xml:space="preserve">myös </w:t>
          </w:r>
          <w:r w:rsidR="00B5268D" w:rsidRPr="00B5268D">
            <w:t>hallintolain (434/2003) 6 §:n mukainen luottamuksensuoja</w:t>
          </w:r>
          <w:r>
            <w:t>. Lisäksi esityksessä ehdotetaan suojasäännöstä vammaispalvelulakiin vahvistamaan asiakasmaksulaissa olevaa maksujen perimättä jättämistä ja maksujen alentamista koskevaa säännöstä.</w:t>
          </w:r>
        </w:p>
        <w:p w14:paraId="0CF71E62" w14:textId="77777777" w:rsidR="00D41C98" w:rsidRPr="00D41A46" w:rsidRDefault="00D41C98" w:rsidP="00D41C98">
          <w:pPr>
            <w:pStyle w:val="LLPerustelujenkappalejako"/>
            <w:rPr>
              <w:i/>
            </w:rPr>
          </w:pPr>
          <w:r w:rsidRPr="00D41A46">
            <w:rPr>
              <w:i/>
            </w:rPr>
            <w:t>Ikääntymisestä johtuvasta syystä palveluntarpeessa olevat henkilöt</w:t>
          </w:r>
        </w:p>
        <w:p w14:paraId="09FA86E1" w14:textId="0D838F0F" w:rsidR="00EB5FB7" w:rsidRDefault="00D41C98" w:rsidP="00EB5FB7">
          <w:pPr>
            <w:pStyle w:val="LLPerustelujenkappalejako"/>
          </w:pPr>
          <w:r>
            <w:t xml:space="preserve">Ikääntymisestä johtuvasta syystä palveluntarpeessa olevien henkilöiden osalta tehdään muita </w:t>
          </w:r>
          <w:r w:rsidR="00E371C9">
            <w:t xml:space="preserve">väestöryhmiä tarkempi arviointi. Tämä johtuu siitä, että </w:t>
          </w:r>
          <w:r w:rsidRPr="004660C8">
            <w:t xml:space="preserve">henkilökohtaisen avun osalta eduskuntakäsittelyn yhteydessä poistettiin </w:t>
          </w:r>
          <w:r>
            <w:t>voimassa olevassa</w:t>
          </w:r>
          <w:r w:rsidRPr="004660C8">
            <w:t xml:space="preserve"> laissa ollut ikääntymisra</w:t>
          </w:r>
          <w:r w:rsidR="00E371C9">
            <w:t>jaus, ja siitä, että u</w:t>
          </w:r>
          <w:r w:rsidRPr="004660C8">
            <w:t xml:space="preserve">udet ja laajenevat palvelut arvioitiin alkuperäisessä </w:t>
          </w:r>
          <w:r>
            <w:t>hallituksen esityksessä</w:t>
          </w:r>
          <w:r w:rsidRPr="004660C8">
            <w:t xml:space="preserve"> olettaen, että lakiin olisi tullut ikääntymisrajaus</w:t>
          </w:r>
          <w:r w:rsidR="00E371C9">
            <w:t>,</w:t>
          </w:r>
          <w:r w:rsidRPr="004660C8">
            <w:t xml:space="preserve"> </w:t>
          </w:r>
          <w:r w:rsidR="00D56BB2">
            <w:t>sekä</w:t>
          </w:r>
          <w:r w:rsidR="00D56BB2" w:rsidRPr="004660C8">
            <w:t xml:space="preserve"> </w:t>
          </w:r>
          <w:r w:rsidR="00E371C9">
            <w:t xml:space="preserve">siitä, että </w:t>
          </w:r>
          <w:r w:rsidRPr="004660C8">
            <w:t xml:space="preserve">eräiden olemassa olevien </w:t>
          </w:r>
          <w:r w:rsidR="000325D2">
            <w:t xml:space="preserve">palveluiden </w:t>
          </w:r>
          <w:r w:rsidRPr="004660C8">
            <w:t>osalta on ollut oikeuskäytäntöä (joskin osin ristiriitaista), jo</w:t>
          </w:r>
          <w:r>
            <w:t>nka myötä niissä on ollut</w:t>
          </w:r>
          <w:r w:rsidRPr="004660C8">
            <w:t xml:space="preserve"> käytännössä ikääntymisrajaus.</w:t>
          </w:r>
          <w:r w:rsidR="00EB5FB7" w:rsidRPr="00EB5FB7">
            <w:t xml:space="preserve"> </w:t>
          </w:r>
        </w:p>
        <w:p w14:paraId="7F555690" w14:textId="2B75E672" w:rsidR="00D41C98" w:rsidRDefault="00EB5FB7" w:rsidP="00EB5FB7">
          <w:pPr>
            <w:pStyle w:val="LLPerustelujenkappalejako"/>
          </w:pPr>
          <w:r>
            <w:t>Vammaispalvelujen piirissä on tähänkin asti ollut ikääntyneitä</w:t>
          </w:r>
          <w:r w:rsidR="000F0FCD">
            <w:t xml:space="preserve"> esimerkiksi siksi, että</w:t>
          </w:r>
          <w:r w:rsidDel="000F0FCD">
            <w:t xml:space="preserve"> </w:t>
          </w:r>
          <w:r>
            <w:t>vammaispalveluita aiemmin saaneet vammaiset henkilöt ovat saaneet niitä myös ikääntyessään silloin, kun avun ja tuen sekä huolenpidon tarve johtuu heidän aiemmasta vammastaan. Heidän mää</w:t>
          </w:r>
          <w:r w:rsidR="00201FB6">
            <w:t>ränsä on li</w:t>
          </w:r>
          <w:r>
            <w:t xml:space="preserve">sääntynyt ja tulee edelleen lisääntymään väestön ikääntymisen myötä, mutta tämä lisäys ei ole vammaispalvelulain muutoksen vaikutus.  </w:t>
          </w:r>
        </w:p>
        <w:p w14:paraId="01B21B74" w14:textId="5878964B" w:rsidR="00441952" w:rsidRDefault="00D41C98" w:rsidP="00441952">
          <w:pPr>
            <w:pStyle w:val="LLPerustelujenkappalejako"/>
          </w:pPr>
          <w:r w:rsidRPr="00F6606A">
            <w:t xml:space="preserve">Kuten nykyäänkin, osa palvelun tarpeessa olevista henkilöistä voisi täyttää vammaisen henkilön määritelmän muutoin, mutta ensisijaiset palvelut arvioitaisiin heille riittäviksi ja sopiviksi. Erityisesti iäkkäiden henkilöiden osalta on todennäköistä, että suuri osa palvelun tarpeessa olevista henkilöistä voisi täyttää vammaisen henkilön määritelmän siltä osin, että he tarvitsevat vamman tai sairauden aiheuttaman pitkäaikaisen toimintarajoitteen johdosta välttämättä apua tai tukea tavanomaisessa elämässä. </w:t>
          </w:r>
          <w:r>
            <w:t xml:space="preserve">Keskeistä on siten arvioida, </w:t>
          </w:r>
          <w:r w:rsidRPr="004660C8">
            <w:t xml:space="preserve">löytyvätkö ensisijaisesta lainsäädännöstä palvelut, joilla voidaan vastata ikääntymisestä johtuvasta syystä palveluntarpeessa olevien henkilöiden palvelutarpeisiin </w:t>
          </w:r>
          <w:r w:rsidR="009E5BAF">
            <w:t>heidän tarpeidensa mukaisesti</w:t>
          </w:r>
          <w:r w:rsidR="00E302C4">
            <w:t xml:space="preserve">, </w:t>
          </w:r>
          <w:r>
            <w:t>ottaen huomioon myös elämänvaiheessa tavanomaista tarvetta koskeva</w:t>
          </w:r>
          <w:r w:rsidR="00E302C4">
            <w:t>n</w:t>
          </w:r>
          <w:r>
            <w:t xml:space="preserve"> täsme</w:t>
          </w:r>
          <w:r w:rsidR="00E302C4">
            <w:t>nnyksen</w:t>
          </w:r>
          <w:r w:rsidRPr="004660C8">
            <w:t xml:space="preserve">. Suurin osa </w:t>
          </w:r>
          <w:r>
            <w:t>näis</w:t>
          </w:r>
          <w:r w:rsidRPr="004660C8">
            <w:t>tä</w:t>
          </w:r>
          <w:r>
            <w:t xml:space="preserve"> henkilöistä</w:t>
          </w:r>
          <w:r w:rsidRPr="004660C8">
            <w:t xml:space="preserve"> on muistisairaita, </w:t>
          </w:r>
          <w:r>
            <w:t>vaikka iäkkäillä henkilöillä on muitakin ikääntymiseen</w:t>
          </w:r>
          <w:r w:rsidRPr="004660C8">
            <w:t xml:space="preserve"> liittyviä </w:t>
          </w:r>
          <w:r>
            <w:t xml:space="preserve">palvelutarpeen </w:t>
          </w:r>
          <w:r w:rsidRPr="004660C8">
            <w:t>syitä.</w:t>
          </w:r>
          <w:r>
            <w:t xml:space="preserve"> Päätöstä vammais</w:t>
          </w:r>
          <w:r w:rsidR="0063618D">
            <w:t>palveluiden myöntämisestä</w:t>
          </w:r>
          <w:r>
            <w:t xml:space="preserve"> ei tehdä henkilön diagnoosin, vaan yksilöllisen tarpeen pohjalta. Vaikutusarvioinnissa on käytetty muistisairaalle henkilölle tyypillisiä palvelutarpeita esimerkkinä, sillä muistisairaus on yleisin iäkkäiden henkilöiden palvelutarpeen syy.</w:t>
          </w:r>
          <w:r w:rsidR="00441952" w:rsidRPr="00441952">
            <w:t xml:space="preserve"> </w:t>
          </w:r>
        </w:p>
        <w:p w14:paraId="5F23D4A2" w14:textId="77777777" w:rsidR="00482852" w:rsidRDefault="00441952" w:rsidP="00441952">
          <w:pPr>
            <w:pStyle w:val="LLPerustelujenkappalejako"/>
          </w:pPr>
          <w:r>
            <w:lastRenderedPageBreak/>
            <w:t xml:space="preserve">Kuten edellä on todettu, arvioitaessa iäkkäiden vammaispalveluasiakkaiden määrää esiin on noussut myös kysymys siitä, mikä merkitys on vammaispalveluiden subjektiivisia oikeuksia toteuttavalla ja siten määrärahoista riippumattomalla luonteella suhteessa sosiaalihuoltolain palveluihin, jotka ovat määrärahasidonnaisia. </w:t>
          </w:r>
        </w:p>
        <w:p w14:paraId="28D3DB54" w14:textId="233FBF71" w:rsidR="00441952" w:rsidRDefault="00FC4C3E" w:rsidP="00441952">
          <w:pPr>
            <w:pStyle w:val="LLPerustelujenkappalejako"/>
          </w:pPr>
          <w:r w:rsidRPr="00FC4C3E">
            <w:t>Yleispalveluiden ensisijaisuudesta suhteessa vammaispalvelui</w:t>
          </w:r>
          <w:r>
            <w:t>hin on säädetty jo voimassa ole</w:t>
          </w:r>
          <w:r w:rsidRPr="00FC4C3E">
            <w:t>vassa lainsäädännössä</w:t>
          </w:r>
          <w:r>
            <w:t xml:space="preserve">, mutta </w:t>
          </w:r>
          <w:r w:rsidR="00D5166D">
            <w:t>vaikutusten arvioinnin taustoittamiseksi avataan</w:t>
          </w:r>
          <w:r w:rsidR="003A4097">
            <w:t xml:space="preserve"> ensisijaisen ja toissijaisen lainsäädännön suhdetta, jotta ei synny</w:t>
          </w:r>
          <w:r w:rsidR="00441952">
            <w:t xml:space="preserve"> riskiä tulkinnalle, jonka mukaan subjektiivisia oikeuksia toteuttavia palveluita tulisi välttämättä myöntää, vaikka palvelutarpeeseen voitaisiin vastata ensisijaisilla palveluilla. </w:t>
          </w:r>
        </w:p>
        <w:p w14:paraId="6E9DE217" w14:textId="10808FFE" w:rsidR="00B334AF" w:rsidRDefault="00DC6E8D" w:rsidP="00441952">
          <w:pPr>
            <w:pStyle w:val="LLPerustelujenkappalejako"/>
          </w:pPr>
          <w:r>
            <w:t>Asiakkaalle syntyy subjektiivinen oikeus vammaispalvelulain mukaisiin palveluihin vasta, kun on todettu, että ensisijaise</w:t>
          </w:r>
          <w:r w:rsidR="000A7B65">
            <w:t>ssa</w:t>
          </w:r>
          <w:r>
            <w:t xml:space="preserve"> lainsäädännö</w:t>
          </w:r>
          <w:r w:rsidR="000A7B65">
            <w:t>ssä tarkoitetut</w:t>
          </w:r>
          <w:r>
            <w:t xml:space="preserve"> palvelut eivät ole hänelle sopivia ja riittäviä. </w:t>
          </w:r>
          <w:r w:rsidR="000A7B65">
            <w:t>Asiakkaalle ei</w:t>
          </w:r>
          <w:r w:rsidR="00441952">
            <w:t xml:space="preserve"> synny subjektiivista oikeutta sosiaalihuoltolain mukaisiin palveluihin tilanteessa, jossa ensisijaisessa lainsäädännössä tarkoitetut palvelut todetaan hänelle riittäviksi ja sopiviksi, vaan sosiaalihuoltolain mukaisia palveluja myönnetään sosiaalihuoltolain </w:t>
          </w:r>
          <w:r w:rsidR="00B334AF">
            <w:t>myöntämis</w:t>
          </w:r>
          <w:r w:rsidR="00441952">
            <w:t>edellytysten mukaisesti.</w:t>
          </w:r>
          <w:r w:rsidR="00663DB4">
            <w:t xml:space="preserve"> </w:t>
          </w:r>
          <w:r w:rsidR="00B334AF">
            <w:t xml:space="preserve">Vammaispalveluilla ei ole tarkoitus korvata puuttuvia yleislainsäädännön mukaisia palveluita. </w:t>
          </w:r>
        </w:p>
        <w:p w14:paraId="6291E31B" w14:textId="764F5B0D" w:rsidR="00441952" w:rsidRDefault="00441952" w:rsidP="00441952">
          <w:pPr>
            <w:pStyle w:val="LLPerustelujenkappalejako"/>
          </w:pPr>
          <w:r>
            <w:t xml:space="preserve">On </w:t>
          </w:r>
          <w:r w:rsidR="000A7B65">
            <w:t xml:space="preserve">myös </w:t>
          </w:r>
          <w:r>
            <w:t>todennäköistä, että ne ikääntymisestä</w:t>
          </w:r>
          <w:r w:rsidR="00B96C4C">
            <w:t xml:space="preserve"> johtuvasta</w:t>
          </w:r>
          <w:r>
            <w:t xml:space="preserve"> syystä palvelutarpeessa olevat, joilla on välttämätön tarve saad</w:t>
          </w:r>
          <w:r w:rsidR="00201FB6">
            <w:t>a esimerkiksi päivittäisiin toi</w:t>
          </w:r>
          <w:r>
            <w:t xml:space="preserve">miin tai osallisuuteen apua ja tukea, ovat jo sosiaalihuoltolain mukaisten palvelujen piirissä. Iäkkäiden palveluissa on saatavuusongelmia, joiden vuoksi myöntämiskriteerejä on saatettu tiukentaa, mutta välttämättömiin tarpeisiin apua tarjotaan. </w:t>
          </w:r>
          <w:r w:rsidR="009E5BAF">
            <w:t xml:space="preserve">Myös vammaispalvelulain mukaisissa palveluissa on esiintynyt saatavuusongelmia. </w:t>
          </w:r>
          <w:r>
            <w:t>Hyvinvointialuelakiin ja järjestämislakiin sekä kuntalakiin (410/2015) sisältyvät säännökset järjestämisvastuusta edellyttävät, että myös yleislainsäädäntöön sisältyvien palveluiden saatavuus on turvattava ja että palvelut on järjestettävä asukkaiden tarpeiden mukaan.</w:t>
          </w:r>
        </w:p>
        <w:p w14:paraId="49B8D9DA" w14:textId="252AA87E" w:rsidR="00D37F84" w:rsidRDefault="00D37F84" w:rsidP="00441952">
          <w:pPr>
            <w:pStyle w:val="LLPerustelujenkappalejako"/>
          </w:pPr>
          <w:r>
            <w:t xml:space="preserve">Toinen sosiaalihuoltolain ja vammaispalvelulain välinen soveltamiskysymys on liittynyt eri lakien mukaisten päällekkäisten </w:t>
          </w:r>
          <w:r w:rsidR="00EC233E">
            <w:t xml:space="preserve">eli samaan palvelutarpeeseen vastaavien </w:t>
          </w:r>
          <w:r>
            <w:t xml:space="preserve">palvelujen myöntämiseen. </w:t>
          </w:r>
          <w:r w:rsidR="00441952">
            <w:t xml:space="preserve">Palvelut myönnetään asiakkaalle yksilöllisen tarpeen mukaan eikä ole tarkoitus, että vammaispalvelulain mukaiset palvelut tulevat automaattisesti täysimääräisesti </w:t>
          </w:r>
          <w:r w:rsidR="00067E01">
            <w:t xml:space="preserve">samaan tarpeeseen vastaavien </w:t>
          </w:r>
          <w:r w:rsidR="00441952">
            <w:t>sosiaalihuoltolain mukaisten palvelu</w:t>
          </w:r>
          <w:r w:rsidR="00B96C4C">
            <w:t>id</w:t>
          </w:r>
          <w:r w:rsidR="00441952">
            <w:t xml:space="preserve">en lisäksi. </w:t>
          </w:r>
          <w:r w:rsidR="0036404E">
            <w:t>Tällainen voisi koskea esimerkiksi henkilökohtaista apua ja erityisen osallisuuden tukea.</w:t>
          </w:r>
          <w:r w:rsidR="00441952">
            <w:t xml:space="preserve"> </w:t>
          </w:r>
        </w:p>
        <w:p w14:paraId="3A2D260C" w14:textId="77777777" w:rsidR="00D41C98" w:rsidRPr="00D41A46" w:rsidRDefault="00D41C98" w:rsidP="00D41C98">
          <w:pPr>
            <w:pStyle w:val="LLPerustelujenkappalejako"/>
            <w:rPr>
              <w:i/>
            </w:rPr>
          </w:pPr>
          <w:r w:rsidRPr="00D41A46">
            <w:rPr>
              <w:i/>
            </w:rPr>
            <w:t>Henkilökohtainen apu</w:t>
          </w:r>
        </w:p>
        <w:p w14:paraId="71196D3A" w14:textId="77777777" w:rsidR="00D41C98" w:rsidRDefault="00D41C98" w:rsidP="00D41C98">
          <w:pPr>
            <w:pStyle w:val="LLPerustelujenkappalejako"/>
          </w:pPr>
          <w:r w:rsidRPr="005C256F">
            <w:t xml:space="preserve">Henkilökohtaista apua voidaan myöntää, jos vammainen henkilö tarvitsee toisen henkilön apua: 1) päivittäisissä toimissa; 2) työssä tai opiskelussa; tai 3) vuorovaikutuksessa, vapaa-ajan toiminnassa tai yhteiskunnallisessa osallistumisessa. </w:t>
          </w:r>
        </w:p>
        <w:p w14:paraId="77804639" w14:textId="77777777" w:rsidR="00D41C98" w:rsidRDefault="00D41C98" w:rsidP="00D41C98">
          <w:pPr>
            <w:pStyle w:val="LLPerustelujenkappalejako"/>
          </w:pPr>
          <w:r>
            <w:t>Koska yleisin ikääntymiseen liittyvä palvelutarpeen syy on muistisairaus ja</w:t>
          </w:r>
          <w:r w:rsidRPr="005C256F">
            <w:t xml:space="preserve"> ikääntymisen vaikutukset alkavat tuntua laajemmin suhteellisen korkeassa iässä noin 75</w:t>
          </w:r>
          <w:r>
            <w:t xml:space="preserve"> ikä</w:t>
          </w:r>
          <w:r w:rsidRPr="005C256F">
            <w:t>vuodesta ylöspäin</w:t>
          </w:r>
          <w:r>
            <w:t>, työhön ja opiskeluun liittyvät henkilökohtaisen avun tarpeet eivät käytännössä tule heille kyseeseen. Näin ollen on arvioitava, löytyykö ensisijaisista laeista sellaiset palvelut, joilla voidaan vastata heidän päivittäisiin toimiin ja osallisuuden tukeen liittyviin tarpeisiinsa.</w:t>
          </w:r>
        </w:p>
        <w:p w14:paraId="0F12F82A" w14:textId="77777777" w:rsidR="00D41C98" w:rsidRDefault="00D41C98" w:rsidP="00D41C98">
          <w:pPr>
            <w:pStyle w:val="LLPerustelujenkappalejako"/>
          </w:pPr>
          <w:r>
            <w:t>Sosiaalihuoltolaissa säädetään tukipalveluiden ja kotihoidon sisällöstä seuraavasti:</w:t>
          </w:r>
        </w:p>
        <w:p w14:paraId="65C715AF" w14:textId="77777777" w:rsidR="00D41C98" w:rsidRPr="004D31D3" w:rsidRDefault="00D41C98" w:rsidP="00D41C98">
          <w:pPr>
            <w:pStyle w:val="LLPerustelujenkappalejako"/>
          </w:pPr>
          <w:r>
            <w:t xml:space="preserve">19 </w:t>
          </w:r>
          <w:r w:rsidRPr="004D31D3">
            <w:t>§</w:t>
          </w:r>
          <w:r>
            <w:t xml:space="preserve"> </w:t>
          </w:r>
          <w:r w:rsidRPr="004D31D3">
            <w:t>Tukipalvelut</w:t>
          </w:r>
          <w:r>
            <w:t xml:space="preserve"> </w:t>
          </w:r>
        </w:p>
        <w:p w14:paraId="2197BDC8" w14:textId="6763352C" w:rsidR="00D41C98" w:rsidRDefault="00D41C98" w:rsidP="00D41C98">
          <w:pPr>
            <w:pStyle w:val="LLPerustelujenkappalejako"/>
          </w:pPr>
          <w:r w:rsidRPr="00362BBE">
            <w:lastRenderedPageBreak/>
            <w:t xml:space="preserve">Tukipalveluilla tarkoitetaan </w:t>
          </w:r>
          <w:r w:rsidR="000325D2">
            <w:t>palveluita</w:t>
          </w:r>
          <w:r w:rsidRPr="00362BBE">
            <w:t xml:space="preserve">, joilla luodaan ja ylläpidetään henkilön kodissa sellaisia olosuhteita, että hän voi suoriutua jokapäiväiseen elämään kuuluvista toiminnoista mahdollisimman itsenäisesti, sekä </w:t>
          </w:r>
          <w:r w:rsidR="000325D2">
            <w:t>palveluita</w:t>
          </w:r>
          <w:r w:rsidRPr="00362BBE">
            <w:t>, joiden avulla henkilö voi saada hyvinvointia tuottavaa sisältöä elämäänsä.</w:t>
          </w:r>
          <w:r>
            <w:t xml:space="preserve"> T</w:t>
          </w:r>
          <w:r w:rsidRPr="004D31D3">
            <w:t>ukipalveluina järjestetään henkilön yksilöllisen tarpeen mukaan: 1) ateriapalvelua;</w:t>
          </w:r>
          <w:r>
            <w:t xml:space="preserve"> </w:t>
          </w:r>
          <w:r w:rsidRPr="004D31D3">
            <w:t>2) vaatehuoltopalvelua;</w:t>
          </w:r>
          <w:r>
            <w:t xml:space="preserve"> </w:t>
          </w:r>
          <w:r w:rsidRPr="004D31D3">
            <w:t>3) siivouspalvelua;</w:t>
          </w:r>
          <w:r>
            <w:t xml:space="preserve"> </w:t>
          </w:r>
          <w:r w:rsidRPr="004D31D3">
            <w:t xml:space="preserve">4) asiointipalvelua; 5) osallisuutta ja sosiaalista kanssakäymistä </w:t>
          </w:r>
          <w:r>
            <w:t>edistävää tai tukevaa palvelua. Lisäksi sosiaalihuoltolain</w:t>
          </w:r>
          <w:r w:rsidRPr="00CB54CA">
            <w:t xml:space="preserve"> 14 § 2 mom</w:t>
          </w:r>
          <w:r>
            <w:t>entti</w:t>
          </w:r>
          <w:r w:rsidRPr="00CB54CA">
            <w:t xml:space="preserve"> Muut palvelut </w:t>
          </w:r>
          <w:r>
            <w:t xml:space="preserve">mahdollistaa esimerkiksi </w:t>
          </w:r>
          <w:r w:rsidRPr="00CB54CA">
            <w:t>turva-auttamis</w:t>
          </w:r>
          <w:r>
            <w:t>palveluiden ja asunnon muutostöiden myöntämisen (niitä annetaan myös osana kotihoitoa</w:t>
          </w:r>
          <w:r w:rsidRPr="00CB54CA">
            <w:t>)</w:t>
          </w:r>
          <w:r>
            <w:t>.</w:t>
          </w:r>
        </w:p>
        <w:p w14:paraId="55586803" w14:textId="708EBD2A" w:rsidR="00D41C98" w:rsidRDefault="00D41C98" w:rsidP="00D41C98">
          <w:pPr>
            <w:pStyle w:val="LLPerustelujenkappalejako"/>
          </w:pPr>
          <w:r>
            <w:t xml:space="preserve">Vuoden 2023 alussa voimaan tulleen, kotiin annettavia </w:t>
          </w:r>
          <w:r w:rsidR="000325D2">
            <w:t>palveluita</w:t>
          </w:r>
          <w:r>
            <w:t xml:space="preserve"> ja asumis</w:t>
          </w:r>
          <w:r w:rsidR="000325D2">
            <w:t>palveluita</w:t>
          </w:r>
          <w:r>
            <w:t xml:space="preserve"> koskeneen sosiaalihuoltolain muutoksen (790/2022, perustelut HE 231/2021) myötä tuki</w:t>
          </w:r>
          <w:r w:rsidR="000325D2">
            <w:t>palveluita</w:t>
          </w:r>
          <w:r>
            <w:t xml:space="preserve"> koskevaan osuuteen lisättiin </w:t>
          </w:r>
          <w:r w:rsidRPr="00FA1F52">
            <w:t>sosiaalisen kanssakäymisen yhtey</w:t>
          </w:r>
          <w:r>
            <w:t xml:space="preserve">teen maininta </w:t>
          </w:r>
          <w:r w:rsidRPr="00FA1F52">
            <w:t xml:space="preserve">myös </w:t>
          </w:r>
          <w:r>
            <w:t>osallisuuden edistämisestä tai tukemisesta</w:t>
          </w:r>
          <w:r w:rsidRPr="00FA1F52">
            <w:t>. Sosiaalisen kanssakäyminen tarkoittaa erilaisia yhteisöllisen toiminnan muotoja kuten päivätoimintaa sekä yhteisiä retkiä ja kulttuuriharrastuksia. Sosiaaline</w:t>
          </w:r>
          <w:r>
            <w:t>n kanssakäymi</w:t>
          </w:r>
          <w:r w:rsidRPr="00FA1F52">
            <w:t>nen voi vahvistaa siinä mukana olevien henkilöiden osallis</w:t>
          </w:r>
          <w:r>
            <w:t>uuden tunnetta, mutta osallisuu</w:t>
          </w:r>
          <w:r w:rsidRPr="00FA1F52">
            <w:t>den edistäminen ja tukeminen tarkoi</w:t>
          </w:r>
          <w:r>
            <w:t>tta</w:t>
          </w:r>
          <w:r w:rsidR="00F917D2">
            <w:t>vat</w:t>
          </w:r>
          <w:r w:rsidRPr="00FA1F52">
            <w:t xml:space="preserve"> muutakin. Se mahdollistaa esimerkiksi yksittäisen henkilön yhteiskunnallisen osallistumisen. Osallisuuden edistäminen sisältyy </w:t>
          </w:r>
          <w:r>
            <w:t xml:space="preserve">myös </w:t>
          </w:r>
          <w:r w:rsidRPr="00FA1F52">
            <w:t>sosiaali</w:t>
          </w:r>
          <w:r>
            <w:t>palveluiden</w:t>
          </w:r>
          <w:r w:rsidRPr="00FA1F52">
            <w:t xml:space="preserve"> määritelmään (so</w:t>
          </w:r>
          <w:r>
            <w:t>siaalihuoltolain 3 §:n 1 kohta)</w:t>
          </w:r>
          <w:r w:rsidRPr="00FA1F52">
            <w:t>.</w:t>
          </w:r>
        </w:p>
        <w:p w14:paraId="3B9B2A6F" w14:textId="77777777" w:rsidR="00D41C98" w:rsidRDefault="00D41C98" w:rsidP="00D41C98">
          <w:pPr>
            <w:pStyle w:val="LLPerustelujenkappalejako"/>
          </w:pPr>
          <w:r>
            <w:t>19 a § Kotihoito</w:t>
          </w:r>
        </w:p>
        <w:p w14:paraId="4AB7BB04" w14:textId="77777777" w:rsidR="00D41C98" w:rsidRDefault="00D41C98" w:rsidP="00D41C98">
          <w:pPr>
            <w:pStyle w:val="LLPerustelujenkappalejako"/>
          </w:pPr>
          <w:r w:rsidRPr="0013612A">
            <w:t>Kotihoidolla tarkoitetaan palvelua, jolla huolehditaan, että henkilö suoriutuu jokapäiväiseen elämään kuuluvista toiminnoista kodissaan ja asuinympäristössään.</w:t>
          </w:r>
          <w:r>
            <w:t xml:space="preserve"> </w:t>
          </w:r>
          <w:r w:rsidRPr="0013612A">
            <w:t>Kotihoitoon kuuluu asiakkaan yksilöllisen tarpeen mukainen:</w:t>
          </w:r>
          <w:r>
            <w:t xml:space="preserve"> </w:t>
          </w:r>
          <w:r w:rsidRPr="0013612A">
            <w:t>1) hoito ja huolenpito;</w:t>
          </w:r>
          <w:r>
            <w:t xml:space="preserve"> </w:t>
          </w:r>
          <w:r w:rsidRPr="0013612A">
            <w:t>2) toimintakykyä ja vuorovaikutusta edistävä ja ylläpitävä toiminta;</w:t>
          </w:r>
          <w:r>
            <w:t xml:space="preserve"> </w:t>
          </w:r>
          <w:r w:rsidRPr="0013612A">
            <w:t>3) muu kuin 1 ja 2 kohdassa tarkoitettu henkilön suoriutumista tukeva toiminta;</w:t>
          </w:r>
          <w:r>
            <w:t xml:space="preserve"> </w:t>
          </w:r>
          <w:r w:rsidRPr="0013612A">
            <w:t>4) terveydenhuoltolain 25 §:ssä tarkoitettu kotisairaanhoito.</w:t>
          </w:r>
        </w:p>
        <w:p w14:paraId="058E685D" w14:textId="0C4C254C" w:rsidR="00D41C98" w:rsidRPr="00D6770B" w:rsidRDefault="00D41C98" w:rsidP="00D41C98">
          <w:pPr>
            <w:pStyle w:val="LLPerustelujenkappalejako"/>
          </w:pPr>
          <w:r>
            <w:t xml:space="preserve">Vuoden 2023 alussa voimaan </w:t>
          </w:r>
          <w:r w:rsidR="008462AE">
            <w:t>tulleessa</w:t>
          </w:r>
          <w:r>
            <w:t xml:space="preserve"> kotiin annettavia </w:t>
          </w:r>
          <w:r w:rsidR="000325D2">
            <w:t>palveluita</w:t>
          </w:r>
          <w:r>
            <w:t xml:space="preserve"> ja asumis</w:t>
          </w:r>
          <w:r w:rsidR="000325D2">
            <w:t>palveluita</w:t>
          </w:r>
          <w:r>
            <w:t xml:space="preserve"> </w:t>
          </w:r>
          <w:r w:rsidR="008462AE">
            <w:t xml:space="preserve">koskeneessa </w:t>
          </w:r>
          <w:r>
            <w:t xml:space="preserve">sosiaalihuoltolain </w:t>
          </w:r>
          <w:r w:rsidR="008462AE">
            <w:t xml:space="preserve">muutoksessa </w:t>
          </w:r>
          <w:r>
            <w:t>(790/2022, perustelut HE 231/2021) täsmennettiin</w:t>
          </w:r>
          <w:r w:rsidR="008462AE">
            <w:t xml:space="preserve"> kotihoitoa koskevaa säännöstä siten</w:t>
          </w:r>
          <w:r>
            <w:t xml:space="preserve">, että kotihoidon palvelulla </w:t>
          </w:r>
          <w:r w:rsidRPr="00D6770B">
            <w:t>huolehditaan, että h</w:t>
          </w:r>
          <w:r>
            <w:t>enkilö selviytyy jo</w:t>
          </w:r>
          <w:r w:rsidRPr="00D6770B">
            <w:t xml:space="preserve">kapäiväiseen elämään kuuluvista toiminnoista </w:t>
          </w:r>
          <w:r>
            <w:t xml:space="preserve">paitsi </w:t>
          </w:r>
          <w:r w:rsidRPr="00D6770B">
            <w:t>kodissaan</w:t>
          </w:r>
          <w:r>
            <w:t>, myös</w:t>
          </w:r>
          <w:r w:rsidRPr="00D6770B">
            <w:t xml:space="preserve"> asuinympäristössään. Maininta asuinympäristöstä merkitsee, että palvelu ei välttämättä rajoitu vain asiakkaan kodin seinien sisään, vaan se voi ulottua myös kotia ympäröivälle alueelle. </w:t>
          </w:r>
        </w:p>
        <w:p w14:paraId="43467E71" w14:textId="77777777" w:rsidR="00D41C98" w:rsidRPr="00D6770B" w:rsidRDefault="00D41C98" w:rsidP="00D41C98">
          <w:pPr>
            <w:pStyle w:val="LLPerustelujenkappalejako"/>
          </w:pPr>
          <w:r>
            <w:t xml:space="preserve">Lisäksi </w:t>
          </w:r>
          <w:r w:rsidRPr="00D6770B">
            <w:t>maininta toim</w:t>
          </w:r>
          <w:r>
            <w:t>intakyvyn ylläpidosta muutett</w:t>
          </w:r>
          <w:r w:rsidRPr="00D6770B">
            <w:t>iin</w:t>
          </w:r>
          <w:r>
            <w:t xml:space="preserve"> muotoon</w:t>
          </w:r>
          <w:r w:rsidRPr="00D6770B">
            <w:t xml:space="preserve"> “toimintakykyä ja vuorovaikutusta edistävä ja ylläpitävä toiminta”. Vuorovaikutus tarkoittaa asiakkaan kohtaamista, joka ei rajoitu pelkästään mahdollis</w:t>
          </w:r>
          <w:r>
            <w:t>imman nopeisiin fyysisiin hoito</w:t>
          </w:r>
          <w:r w:rsidRPr="00D6770B">
            <w:t>toimenpiteisiin. Toimintakyvyn edis</w:t>
          </w:r>
          <w:r>
            <w:t>tämiseen ja ylläpitämiseen voi</w:t>
          </w:r>
          <w:r w:rsidRPr="00D6770B">
            <w:t xml:space="preserve"> sisältyä esimerkiksi kotiaskareiden tekemistä yhdessä asiakkaan kanssa. Muu henkilön suoriutumista tukeva toiminta voisi käsittää esimerkiksi asiakkaan avustamista tai tukemista ulkoilussa ja kodin ulkopuolella tapahtuvassa asioinnissa sekä sähköiseen asiointiin liittyvien välineiden käytössä asiakkaan tietosuoja huomioon ottaen. </w:t>
          </w:r>
        </w:p>
        <w:p w14:paraId="026D99E9" w14:textId="4F2335C2" w:rsidR="00D41C98" w:rsidRDefault="00D41C98" w:rsidP="00D41C98">
          <w:pPr>
            <w:pStyle w:val="LLPerustelujenkappalejako"/>
          </w:pPr>
          <w:r>
            <w:t xml:space="preserve">Muutoksen yhteydessä sosiaalihuoltolakiin lisättiin uusi </w:t>
          </w:r>
          <w:r w:rsidR="008462AE">
            <w:t xml:space="preserve">46 b </w:t>
          </w:r>
          <w:r w:rsidR="00C20070">
            <w:t>§</w:t>
          </w:r>
          <w:r>
            <w:t xml:space="preserve">, jonka tavoitteena oli, </w:t>
          </w:r>
          <w:r w:rsidRPr="00D53A95">
            <w:t>että kotihoidon asiakkaat saavat tarvitsemansa palvelut ma</w:t>
          </w:r>
          <w:r>
            <w:t>hdollisimman laadukkaasti toteu</w:t>
          </w:r>
          <w:r w:rsidRPr="00D53A95">
            <w:t>tettuina</w:t>
          </w:r>
          <w:r>
            <w:t xml:space="preserve"> ja niin, että niiden sisältö ja riittävyys vastaavat asiakkaan tarpeita. </w:t>
          </w:r>
          <w:r w:rsidR="00C20070">
            <w:t>Sen</w:t>
          </w:r>
          <w:r>
            <w:t xml:space="preserve"> mukaan k</w:t>
          </w:r>
          <w:r w:rsidRPr="00D53A95">
            <w:t>otihoitoon kuuluvat kotikäynnit sekä niitä toteuttavien työntekijöiden päivittäiset työtehtävät ja työajat on suunniteltava niin, että:</w:t>
          </w:r>
          <w:r>
            <w:t xml:space="preserve"> </w:t>
          </w:r>
          <w:r w:rsidRPr="00D53A95">
            <w:t>1) asiakas saa palvelua sen tuntimäärän, joka hänelle kuuluu palvelua koskevan päätöksen tai sopimuksen mukaan, jollei hänen muuttuneista olosuhteistaan muuta johdu;</w:t>
          </w:r>
          <w:r>
            <w:t xml:space="preserve"> </w:t>
          </w:r>
          <w:r w:rsidRPr="00D53A95">
            <w:t>2) asiakkaan toivomukset ja tosiasialliset tarpeet otetaan mahdollisuuksien mukaan huomioon kotikäyntien ajoitusta ja sisältöä määriteltäessä</w:t>
          </w:r>
          <w:r>
            <w:t xml:space="preserve"> ja </w:t>
          </w:r>
          <w:r w:rsidRPr="00D53A95">
            <w:t>3) kotikäyntiä toteuttavan tai siihen osallistuvan työntekijän osaaminen vastaa kotikäyntiin sisältyvien tehtävien edellyttämää osaamista;</w:t>
          </w:r>
          <w:r>
            <w:t xml:space="preserve"> </w:t>
          </w:r>
          <w:r w:rsidRPr="00D53A95">
            <w:t xml:space="preserve">4) mahdollisimman suuri osa työntekijän työajasta käytetään asiakkaan luona tai hänen </w:t>
          </w:r>
          <w:r w:rsidRPr="00D53A95">
            <w:lastRenderedPageBreak/>
            <w:t>kanssaan tehtävään työhön;</w:t>
          </w:r>
          <w:r>
            <w:t xml:space="preserve"> </w:t>
          </w:r>
          <w:r w:rsidRPr="00D53A95">
            <w:t>5) työntekijän on mahdollista toteuttaa kotikäynnit ammattieettiset velvollisuutensa huomioon ottaen.</w:t>
          </w:r>
        </w:p>
        <w:p w14:paraId="41B61F7D" w14:textId="6154893D" w:rsidR="00D41C98" w:rsidRDefault="00D41C98" w:rsidP="00D41C98">
          <w:pPr>
            <w:pStyle w:val="LLPerustelujenkappalejako"/>
          </w:pPr>
          <w:r w:rsidRPr="00BB7A74">
            <w:t xml:space="preserve">Edellä kuvatun perusteella sosiaalihuoltolain mukaisten kotihoidon ja tukipalveluiden sisältö vastaa niihin tarpeisiin, joihin vastaamiseen </w:t>
          </w:r>
          <w:r w:rsidR="00474189" w:rsidRPr="00474189">
            <w:t xml:space="preserve">ikääntymisestä johtuvasta syystä palvelutarpeessa olevat henkilöt todennäköisimmin </w:t>
          </w:r>
          <w:r w:rsidRPr="00BB7A74">
            <w:t>henkilökohtaista apua lisääntyvästi hak</w:t>
          </w:r>
          <w:r w:rsidR="00474189">
            <w:t>isivat</w:t>
          </w:r>
          <w:r w:rsidRPr="00BB7A74">
            <w:t xml:space="preserve">. Henkilökohtainen apu kattaa ne asiat ja tehtävät, jotka vammainen henkilö muutoin tekisi itse kulloinkin kyseessä olevassa ympäristössä. Päivittäisillä toimilla tarkoitetaan toimia, joita ihmiset elämässään tekevät joka päivä tai harvemmin, mutta toistuvasti tietyin väliajoin. Päivittäisiä toimia ovat tavanomaisessa elämässä tehtävät toimet, kuten liikkuminen, asiointi, kotityöt, pukeutuminen, henkilökohtaisen hygienian hoito ja wc-käynnit. Hallituksen esityksen 191/2022 säännöskohtaisten perustelujen mukaan henkilökohtaisella avulla ei ole tarkoitus korvata kotihoidon tai kotisairaanhoidon palveluita tai muita terveydenhuollolle kuuluvia tehtäviä, joiden ei katsota olevan itsehoitoa. Henkilökohtaisen avun myöntämisestä on myös oikeuskäytäntöä, mutta se on ajalta ennen vuoden 2023 alussa voimaan tulleita sosiaalihuoltolain muutoksia, joiden tavoitteena oli parantaa kotiin annettavia </w:t>
          </w:r>
          <w:r w:rsidR="000325D2">
            <w:t>palveluita</w:t>
          </w:r>
          <w:r w:rsidRPr="00BB7A74">
            <w:t xml:space="preserve"> ja asumis</w:t>
          </w:r>
          <w:r w:rsidR="000325D2">
            <w:t>palveluita</w:t>
          </w:r>
          <w:r w:rsidRPr="00BB7A74">
            <w:t xml:space="preserve"> esimerkiksi osallisuuden huomioimisessa.</w:t>
          </w:r>
          <w:r>
            <w:t xml:space="preserve"> </w:t>
          </w:r>
        </w:p>
        <w:p w14:paraId="73471DA6" w14:textId="3E3EC7F1" w:rsidR="006732ED" w:rsidRDefault="00D41C98" w:rsidP="006732ED">
          <w:pPr>
            <w:pStyle w:val="LLPerustelujenkappalejako"/>
          </w:pPr>
          <w:r>
            <w:t>Kun arvioidaan ensisijaisen ja toissijaisen lainsäädännön mukaisten palveluiden riittävyyttä ja sopivuutta</w:t>
          </w:r>
          <w:r w:rsidR="00474189">
            <w:t xml:space="preserve"> ikääntymisestä johtuvasta syystä palvelutarpeessa olevien henkilöiden osalta</w:t>
          </w:r>
          <w:r>
            <w:t>, on otettava huomioon se, että h</w:t>
          </w:r>
          <w:r w:rsidRPr="005C256F">
            <w:t>enkilökohtaisella avustajalla ei ole koulutusvaatimuksia</w:t>
          </w:r>
          <w:r>
            <w:t>. Lisäksi h</w:t>
          </w:r>
          <w:r w:rsidRPr="005450AE">
            <w:t>enkilökohtaisen avun lähtökohtana on vammaisen henkilön itsemääräämisoikeuden toteuttaminen ja omien valintojen mahdollistaminen vamman tai sairauden estämättä. Tämän vuoksi henkilökohtaisen avun saamisen edellytyksenä on, että vammainen henkilö kykenee muodostamaan ja ilmaisemaan tahtonsa avun sisällöstä itsenäisesti tai tuettuna valitsemaansa kommunikaation keinoa käyttäen.</w:t>
          </w:r>
          <w:r>
            <w:t xml:space="preserve"> </w:t>
          </w:r>
          <w:r w:rsidRPr="006D691A">
            <w:t xml:space="preserve">Iäkkäille henkilöille tyypillisiä palvelutarpeita omaavat, </w:t>
          </w:r>
          <w:r>
            <w:t>esimerkiksi muistisairaat henkilöt</w:t>
          </w:r>
          <w:r w:rsidRPr="005C256F">
            <w:t xml:space="preserve"> tarvitsevat </w:t>
          </w:r>
          <w:r>
            <w:t xml:space="preserve">usein nimenomaan </w:t>
          </w:r>
          <w:r w:rsidRPr="005C256F">
            <w:t xml:space="preserve">ammattihenkilön antamaa apua ja myös asiakasturvallisuus edellyttää </w:t>
          </w:r>
          <w:r>
            <w:t xml:space="preserve">heidän osaltaan </w:t>
          </w:r>
          <w:r w:rsidRPr="005C256F">
            <w:t xml:space="preserve">koulutettuja työntekijöitä. Henkilökohtaisessa avussa vastuu on pääasiassa asiakkaalla ja jos esimerkiksi muistisairas asiakas tarvitsee valvontaa, vastuuta asiakkaasta ei voi antaa </w:t>
          </w:r>
          <w:r>
            <w:t xml:space="preserve">ainakaan kouluttamattomalle </w:t>
          </w:r>
          <w:r w:rsidRPr="005C256F">
            <w:t>henkilökohtaiselle avustajalle.</w:t>
          </w:r>
          <w:r w:rsidR="006732ED" w:rsidRPr="006732ED">
            <w:t xml:space="preserve"> </w:t>
          </w:r>
        </w:p>
        <w:p w14:paraId="02E2DFD3" w14:textId="033B9EF2" w:rsidR="00D41C98" w:rsidRDefault="006732ED" w:rsidP="006732ED">
          <w:pPr>
            <w:pStyle w:val="LLPerustelujenkappalejako"/>
          </w:pPr>
          <w:r>
            <w:t xml:space="preserve">Sosiaalihuoltolain mukaisen kotihoidon ja vammaispalvelulain mukaisen henkilökohtaisen avun </w:t>
          </w:r>
          <w:r w:rsidR="00EC233E">
            <w:t>yksikkö</w:t>
          </w:r>
          <w:r>
            <w:t>kustannu</w:t>
          </w:r>
          <w:r w:rsidR="00EC233E">
            <w:t xml:space="preserve">ksen </w:t>
          </w:r>
          <w:r>
            <w:t>eroa pienentää osaltaan se, että vuoden 2023 alussa voimaan tullee</w:t>
          </w:r>
          <w:r w:rsidR="008462AE">
            <w:t>n</w:t>
          </w:r>
          <w:r>
            <w:t xml:space="preserve"> sosiaalihuoltolain </w:t>
          </w:r>
          <w:r w:rsidR="008462AE">
            <w:t xml:space="preserve">46 b </w:t>
          </w:r>
          <w:r w:rsidR="00C20070">
            <w:t>§:n</w:t>
          </w:r>
          <w:r>
            <w:t xml:space="preserve"> (790/2022, perustelut HE 231/2021) </w:t>
          </w:r>
          <w:r w:rsidR="008462AE">
            <w:t>mukaan</w:t>
          </w:r>
          <w:r>
            <w:t xml:space="preserve"> kotikäynti</w:t>
          </w:r>
          <w:r w:rsidR="00201FB6">
            <w:t>ä toteut</w:t>
          </w:r>
          <w:r>
            <w:t>tavan tai siihen osallistuvan työntekijän osaamisen tulee vastata kotikäyntiin sisältyvien tehtävien edellyttämää osaamista. Tällä mahdollistettiin esimerkiksi hoiva-avustajien joustavampi käyttö heidän osaamistaan vastaavissa tehtävissä, kuten peseytymisessä, pukeutumisessa ja ruokailussa avustamisessa. Myös ulkoilu asiakkaan kanssa hänen toimintakykynsä ylläpitämiseksi voisi hyvin soveltua hoiva-avustajan tehtäväksi. Jos kotikäynnillä tarvitaan samanaikaisesti kahta työntekijää, heistä toinen voisi joissakin tapauksissa olla myös hoiva-avustaja.</w:t>
          </w:r>
        </w:p>
        <w:p w14:paraId="54B14ADD" w14:textId="53F6E11A" w:rsidR="00D41C98" w:rsidRDefault="00D41C98" w:rsidP="00D41C98">
          <w:pPr>
            <w:pStyle w:val="LLPerustelujenkappalejako"/>
          </w:pPr>
          <w:r>
            <w:t xml:space="preserve">Kuten edellä on kuvattu, ensisijaisen lainsäädännön </w:t>
          </w:r>
          <w:r w:rsidR="00C863C6">
            <w:t xml:space="preserve">mukaisia </w:t>
          </w:r>
          <w:r w:rsidR="000325D2">
            <w:t>palveluita</w:t>
          </w:r>
          <w:r>
            <w:t xml:space="preserve"> on kehitetty vastaamaan iäkkäiden</w:t>
          </w:r>
          <w:r w:rsidR="00D4370E">
            <w:t xml:space="preserve"> henkilöiden hoivan, huolenpidon ja osallisuuden tuen</w:t>
          </w:r>
          <w:r>
            <w:t xml:space="preserve"> tarpeisiin</w:t>
          </w:r>
          <w:r w:rsidR="00D4370E">
            <w:t xml:space="preserve">. </w:t>
          </w:r>
          <w:r w:rsidR="00D858F6">
            <w:t xml:space="preserve"> Koska</w:t>
          </w:r>
          <w:r w:rsidR="00D4370E">
            <w:t xml:space="preserve"> tästä</w:t>
          </w:r>
          <w:r w:rsidR="00D4370E" w:rsidRPr="003C3136">
            <w:t xml:space="preserve"> </w:t>
          </w:r>
          <w:r w:rsidR="00D4370E">
            <w:t>palveluvalikoimasta</w:t>
          </w:r>
          <w:r w:rsidR="00D4370E" w:rsidRPr="003C3136">
            <w:t xml:space="preserve"> löytyy </w:t>
          </w:r>
          <w:r w:rsidR="00D4370E">
            <w:t>lähes kaikille</w:t>
          </w:r>
          <w:r w:rsidR="00D4370E" w:rsidRPr="003C3136">
            <w:t xml:space="preserve"> ikääntymisestä johtuvasta syystä </w:t>
          </w:r>
          <w:r w:rsidR="00D4370E">
            <w:t>palveluita</w:t>
          </w:r>
          <w:r w:rsidR="00D4370E" w:rsidRPr="003C3136">
            <w:t xml:space="preserve"> tarvitseville </w:t>
          </w:r>
          <w:r w:rsidR="00D858F6">
            <w:t xml:space="preserve">henkilöille </w:t>
          </w:r>
          <w:r w:rsidR="00D4370E" w:rsidRPr="003C3136">
            <w:t xml:space="preserve">riittävät </w:t>
          </w:r>
          <w:r w:rsidR="00D4370E">
            <w:t>ja sopivat</w:t>
          </w:r>
          <w:r w:rsidR="00D4370E" w:rsidRPr="003C3136">
            <w:t xml:space="preserve"> palvelut</w:t>
          </w:r>
          <w:r w:rsidR="00D858F6">
            <w:t xml:space="preserve">, vammaispalvelulain mukaista henkilökohtaista apua ei yleensä tarvita. </w:t>
          </w:r>
          <w:r w:rsidR="00D4370E">
            <w:t>Joissain tilanteissa</w:t>
          </w:r>
          <w:r>
            <w:t xml:space="preserve"> </w:t>
          </w:r>
          <w:r w:rsidR="00D4370E">
            <w:t xml:space="preserve">henkilökohtaista </w:t>
          </w:r>
          <w:r>
            <w:t>apu</w:t>
          </w:r>
          <w:r w:rsidR="00D4370E">
            <w:t>a</w:t>
          </w:r>
          <w:r w:rsidRPr="00EB29D6">
            <w:t xml:space="preserve"> on </w:t>
          </w:r>
          <w:r w:rsidR="00D4370E">
            <w:t xml:space="preserve">kuitenkin </w:t>
          </w:r>
          <w:r w:rsidRPr="00EB29D6">
            <w:t>tarpeen myöntää yksilöllisen harkinnan perusteella</w:t>
          </w:r>
          <w:r w:rsidR="00D858F6">
            <w:t xml:space="preserve">, jos henkilö tarvitsee </w:t>
          </w:r>
          <w:r>
            <w:t>yksilöllisesti järjestettyä osallisuuden tukea</w:t>
          </w:r>
          <w:r w:rsidR="00CB39EE">
            <w:t xml:space="preserve"> ja täyttää lisäksi vammaispalvelulain muut soveltamisen edellytykset. Näitä ovat</w:t>
          </w:r>
          <w:r>
            <w:t xml:space="preserve"> </w:t>
          </w:r>
          <w:r w:rsidR="00CB39EE" w:rsidRPr="00EE2F15">
            <w:t>pitkäaikai</w:t>
          </w:r>
          <w:r w:rsidR="00CB39EE">
            <w:t>sesta toimintarajoitteesta johtuva</w:t>
          </w:r>
          <w:r w:rsidR="00CB39EE" w:rsidRPr="00EE2F15">
            <w:t xml:space="preserve"> </w:t>
          </w:r>
          <w:r w:rsidR="00C863C6">
            <w:t xml:space="preserve">välttämätön </w:t>
          </w:r>
          <w:r w:rsidRPr="00EE2F15">
            <w:t xml:space="preserve">avun </w:t>
          </w:r>
          <w:r w:rsidR="00CB39EE">
            <w:t xml:space="preserve">tai tuen </w:t>
          </w:r>
          <w:r w:rsidRPr="00EE2F15">
            <w:t>tarve</w:t>
          </w:r>
          <w:r w:rsidR="00C863C6">
            <w:t>, joka</w:t>
          </w:r>
          <w:r w:rsidRPr="00DE44CD">
            <w:t xml:space="preserve"> poikkeaa siitä, mikä on henkilön elämänvaiheessa tavanomainen tarve</w:t>
          </w:r>
          <w:r w:rsidR="00C863C6">
            <w:t xml:space="preserve">. Lisäksi edellytyksenä on, </w:t>
          </w:r>
          <w:r>
            <w:t xml:space="preserve">että avun voi antaa </w:t>
          </w:r>
          <w:r>
            <w:lastRenderedPageBreak/>
            <w:t>henkilökohtainen avustaja</w:t>
          </w:r>
          <w:r w:rsidRPr="00EB29D6">
            <w:t xml:space="preserve">. </w:t>
          </w:r>
          <w:r>
            <w:t>Tästä ei arvioida syntyvän merkittäviä kustannusvaikutuksia. Arviossa on otettu huomioon myös muiden tässä esityksessä tehtävien täsmennysten vaikutukset. Niiden myötä</w:t>
          </w:r>
          <w:r w:rsidRPr="00DE44CD">
            <w:t xml:space="preserve"> </w:t>
          </w:r>
          <w:r w:rsidR="0063618D">
            <w:t xml:space="preserve">palveluiden </w:t>
          </w:r>
          <w:r w:rsidR="0063618D" w:rsidRPr="000F41CA">
            <w:t>saatavuuden</w:t>
          </w:r>
          <w:r w:rsidRPr="000F41CA">
            <w:t xml:space="preserve"> tai maksuttomuuden ei tulisi olla ohjaava tekijä arvioitaessa, minkä lain mukaisia palveluita henkilölle myönnetään, vaan valinnan tulisi perustua asiakkaan palvelutarpeen arviointiin eli siihen, mitä </w:t>
          </w:r>
          <w:r w:rsidR="000325D2">
            <w:t>palveluita</w:t>
          </w:r>
          <w:r w:rsidRPr="000F41CA">
            <w:t xml:space="preserve"> asiakas tarvitsee.</w:t>
          </w:r>
        </w:p>
        <w:p w14:paraId="3091D662" w14:textId="77777777" w:rsidR="00D41C98" w:rsidRPr="00D41A46" w:rsidRDefault="00D41C98" w:rsidP="00D41C98">
          <w:pPr>
            <w:pStyle w:val="LLPerustelujenkappalejako"/>
            <w:rPr>
              <w:i/>
            </w:rPr>
          </w:pPr>
          <w:r w:rsidRPr="00D41A46">
            <w:rPr>
              <w:i/>
            </w:rPr>
            <w:t>Erityinen osallisuuden tuki</w:t>
          </w:r>
        </w:p>
        <w:p w14:paraId="65DA2CC4" w14:textId="77777777" w:rsidR="00D41C98" w:rsidRDefault="00D41C98" w:rsidP="00D41C98">
          <w:pPr>
            <w:pStyle w:val="LLPerustelujenkappalejako"/>
          </w:pPr>
          <w:r w:rsidRPr="007B7565">
            <w:t xml:space="preserve">Vammaisella henkilöllä on oikeus saada erityistä osallisuuden tukea, jos hän tarvitsee yksilöllisesti toteutettua toisen henkilön tukea voidakseen päästä vuorovaikutukseen muiden ihmisten kanssa tai osallistuakseen vapaa-ajan toimintaan sekä ollakseen osallisena vuorovaikutuksen tai vapaa-ajan tilanteissa. Erityisen osallisuuden tuen tarkoitus on turvata vammaisen henkilön oikeus osallistua ja päästä osalliseksi sosiaalisen vuorovaikutuksen tilanteissa ja vapaa-ajan toiminnassa myös silloin, kun hän ei kykene itsenäisesti tai tuettuna muodostamaan ja ilmaisemaan tahtoaan avun sisällöstä tai kun henkilökohtainen apu ei ole hänelle sopiva palvelu. Erityistä osallisuuden tukea on järjestettävä joko kodin ulkopuolella tapahtuvaan toimintaan taikka, jos kotona tapahtuvaan toimintaan myönnettävä palvelu on vammaisen henkilön toivomusten tai edun mukainen vaihtoehto, osittain tai kokonaan vammaisen henkilön kotona tapahtuvaan toimintaan. </w:t>
          </w:r>
        </w:p>
        <w:p w14:paraId="7DF439C2" w14:textId="5990D750" w:rsidR="00D41C98" w:rsidRDefault="00D41C98" w:rsidP="00D41C98">
          <w:pPr>
            <w:pStyle w:val="LLPerustelujenkappalejako"/>
          </w:pPr>
          <w:r>
            <w:t>Erityi</w:t>
          </w:r>
          <w:r w:rsidR="009E5BAF">
            <w:t>n</w:t>
          </w:r>
          <w:r>
            <w:t>en osallisuuden tuki on tarkoitettu erittäin suuren ja vaativan palvelutarpeen omaaville</w:t>
          </w:r>
          <w:r w:rsidR="00C863C6">
            <w:t xml:space="preserve"> henkilöille</w:t>
          </w:r>
          <w:r w:rsidR="00B20BCF">
            <w:t>,</w:t>
          </w:r>
          <w:r>
            <w:t xml:space="preserve"> joten mahdollisesti siitä hyötyvät ikääntyneet asiakkaat ovat pääasiassa ympärivuorokautisen palveluasumisen asiakkaita. </w:t>
          </w:r>
          <w:r w:rsidRPr="003410C8">
            <w:t xml:space="preserve">Sosiaalihuoltolain mukaan ympärivuorokautiseen palveluasumiseen tulee sisältyä kaikki asiakkaan tarvitsemat palvelut </w:t>
          </w:r>
          <w:r>
            <w:t>hoidosta ja huolenpidosta</w:t>
          </w:r>
          <w:r w:rsidRPr="003410C8">
            <w:t xml:space="preserve"> osallisuuden tukeen.</w:t>
          </w:r>
          <w:r>
            <w:t xml:space="preserve"> </w:t>
          </w:r>
          <w:r w:rsidR="00CC4E6F">
            <w:t>On yleensä henkilön</w:t>
          </w:r>
          <w:r>
            <w:t xml:space="preserve"> edun mukaista</w:t>
          </w:r>
          <w:r w:rsidR="00CC4E6F">
            <w:t>, että osallisuuden tukea antaa</w:t>
          </w:r>
          <w:r>
            <w:t xml:space="preserve"> oman yksikön henkilökunta, jolla on asiantuntemusta erityisesti iäkkäiden </w:t>
          </w:r>
          <w:r w:rsidR="00CC4E6F">
            <w:t>henkilöiden palveluiden toteuttamiseen</w:t>
          </w:r>
          <w:r>
            <w:t xml:space="preserve">. </w:t>
          </w:r>
          <w:r w:rsidR="00CC4E6F">
            <w:t>Henkilökunta</w:t>
          </w:r>
          <w:r>
            <w:t xml:space="preserve"> </w:t>
          </w:r>
          <w:r w:rsidR="00CC4E6F">
            <w:t xml:space="preserve">pystyy </w:t>
          </w:r>
          <w:r>
            <w:t xml:space="preserve">tarjoamaan osallisuuden </w:t>
          </w:r>
          <w:r w:rsidR="00CC4E6F">
            <w:t xml:space="preserve">tuen </w:t>
          </w:r>
          <w:r>
            <w:t xml:space="preserve">siten, että asiakkaat pystyvät sitä vastaanottamaan. </w:t>
          </w:r>
        </w:p>
        <w:p w14:paraId="1D58D086" w14:textId="388CAB4B" w:rsidR="00D41C98" w:rsidRDefault="00D41C98" w:rsidP="00D41C98">
          <w:pPr>
            <w:pStyle w:val="LLPerustelujenkappalejako"/>
          </w:pPr>
          <w:r>
            <w:t>On mahdollista, että myös kotihoidossa on joitain asiakkaita, jotka voisivat hyötyä osallisuuden tuesta. Heidänkin osaltaan olisi parasta, että osallisuuden tuki tulee tutulta hoitajalta, joten osallisuuden tuen olisi tarkoituksenmukaista sisältyä heidän saamaansa kotihoidon palveluun. Tätä tukee myös edellä kuvattu, vuoden 2023 alussa voimaan tulleen sosiaalihuoltolain muutoksen yhteydessä sosiaalihuoltolakiin lisätty uusi</w:t>
          </w:r>
          <w:r w:rsidR="00CC4E6F">
            <w:t xml:space="preserve"> 46 b</w:t>
          </w:r>
          <w:r>
            <w:t xml:space="preserve"> </w:t>
          </w:r>
          <w:r w:rsidR="00C20070">
            <w:t>§</w:t>
          </w:r>
          <w:r>
            <w:t xml:space="preserve">, jonka mukaan tavoitteena on, </w:t>
          </w:r>
          <w:r w:rsidRPr="00D53A95">
            <w:t xml:space="preserve">että kotihoidon </w:t>
          </w:r>
          <w:r>
            <w:t xml:space="preserve">sisältö ja riittävyys vastaavat asiakkaan tarpeita (790/2022, perustelut HE 231/2021). </w:t>
          </w:r>
        </w:p>
        <w:p w14:paraId="734460B2" w14:textId="22D10B78" w:rsidR="00D41C98" w:rsidRDefault="00D41C98" w:rsidP="00D41C98">
          <w:pPr>
            <w:pStyle w:val="LLPerustelujenkappalejako"/>
          </w:pPr>
          <w:r w:rsidRPr="00171CF0">
            <w:t>Arvioi</w:t>
          </w:r>
          <w:r>
            <w:t>ta</w:t>
          </w:r>
          <w:r w:rsidRPr="00171CF0">
            <w:t xml:space="preserve">essa henkilön tarvetta erityiselle osallisuuden tuelle, </w:t>
          </w:r>
          <w:r>
            <w:t>otetaan huomioon</w:t>
          </w:r>
          <w:r w:rsidRPr="00171CF0">
            <w:t xml:space="preserve"> muun muassa palvelun välttämättömyys ja se, onko kyseessä elämänvaiheess</w:t>
          </w:r>
          <w:r>
            <w:t>a tavanomaisesta tarpeesta poik</w:t>
          </w:r>
          <w:r w:rsidRPr="00171CF0">
            <w:t xml:space="preserve">keava tarve. Jos havaitaan tarve tukea asiakkaan osallisuutta jollain tavoin, arvioidaan, minkä palvelun turvin se tapahtuisi. Joillekin asiakkaille sosiaalihuoltolain mukaiset </w:t>
          </w:r>
          <w:r>
            <w:t>palvelut arvioi</w:t>
          </w:r>
          <w:r w:rsidRPr="00171CF0">
            <w:t>daan sopiviksi ja riittäviksi</w:t>
          </w:r>
          <w:r>
            <w:t xml:space="preserve">, kun taas joillakin asiakkailla on mahdollisesti </w:t>
          </w:r>
          <w:r w:rsidRPr="005D5FEA">
            <w:t>välttämätön tarve erikseen toteutettavalle erityisen osallisuuden tuen palvelulle</w:t>
          </w:r>
          <w:r>
            <w:t>, johon on säädetty myös vähimmäistuntimäärät</w:t>
          </w:r>
          <w:r w:rsidRPr="00171CF0">
            <w:t xml:space="preserve">. </w:t>
          </w:r>
          <w:r w:rsidR="006A6A83">
            <w:t xml:space="preserve">Alkuperäisessä hallituksen esityksessä (191/2022) arvioitiin erityisen osallisuuden tuen asiakasmääriä </w:t>
          </w:r>
          <w:r w:rsidR="00284327">
            <w:t xml:space="preserve">muiden asiakasryhmien osalta ja </w:t>
          </w:r>
          <w:r w:rsidR="006A6A83">
            <w:t>esimerkiksi vain pienen osan vaikeasti kehitysvammaisista arvioitiin tarvitsevan erikseen järjestettyä erityisen osallisuuden tukea.</w:t>
          </w:r>
        </w:p>
        <w:p w14:paraId="213E7976" w14:textId="6759D95A" w:rsidR="00D41C98" w:rsidRDefault="00D41C98" w:rsidP="00D41C98">
          <w:pPr>
            <w:pStyle w:val="LLPerustelujenkappalejako"/>
          </w:pPr>
          <w:r>
            <w:t xml:space="preserve">Edellä kuvatun perusteella myös erityisen osallisuuden tuen osalta löytyy ensisijaisen </w:t>
          </w:r>
          <w:r w:rsidRPr="003C3136">
            <w:t>lain</w:t>
          </w:r>
          <w:r>
            <w:t>säädännön</w:t>
          </w:r>
          <w:r w:rsidRPr="003C3136">
            <w:t xml:space="preserve"> </w:t>
          </w:r>
          <w:r>
            <w:t>palveluvalikoimasta</w:t>
          </w:r>
          <w:r w:rsidRPr="003C3136">
            <w:t xml:space="preserve"> </w:t>
          </w:r>
          <w:r>
            <w:t>lähes kaikille</w:t>
          </w:r>
          <w:r w:rsidRPr="003C3136">
            <w:t xml:space="preserve"> ikääntymisestä johtuvasta syystä palvelu</w:t>
          </w:r>
          <w:r>
            <w:t>ntarpeessa olev</w:t>
          </w:r>
          <w:r w:rsidRPr="003C3136">
            <w:t>ille</w:t>
          </w:r>
          <w:r>
            <w:t xml:space="preserve"> henkilöille</w:t>
          </w:r>
          <w:r w:rsidRPr="003C3136">
            <w:t xml:space="preserve"> riittävät </w:t>
          </w:r>
          <w:r>
            <w:t>ja sopivat</w:t>
          </w:r>
          <w:r w:rsidRPr="003C3136">
            <w:t xml:space="preserve"> palvelut.</w:t>
          </w:r>
          <w:r>
            <w:t xml:space="preserve"> </w:t>
          </w:r>
          <w:r w:rsidRPr="00EB29D6">
            <w:t>Voi kuitenkin tulla tilanteita, joissa toissijaisen lainsäädännön eli vammaispalvelulain mukai</w:t>
          </w:r>
          <w:r>
            <w:t>nen erityisen osallisuuden tuki</w:t>
          </w:r>
          <w:r w:rsidRPr="00EB29D6">
            <w:t xml:space="preserve"> on tarpeen myöntää yksilöllisen harkinnan perusteella. </w:t>
          </w:r>
          <w:r>
            <w:t xml:space="preserve">Tästä ei arvioida syntyvän merkittäviä kustannusvaikutuksia. </w:t>
          </w:r>
          <w:r>
            <w:lastRenderedPageBreak/>
            <w:t>Arviossa on otettu huomioon myös muiden tässä esityksessä tehtävien täsmennysten vaikutukset. Niiden myötä</w:t>
          </w:r>
          <w:r w:rsidRPr="00DE44CD">
            <w:t xml:space="preserve"> </w:t>
          </w:r>
          <w:r w:rsidR="0063618D">
            <w:t xml:space="preserve">palveluiden </w:t>
          </w:r>
          <w:r w:rsidR="0063618D" w:rsidRPr="000F41CA">
            <w:t>saatavuuden</w:t>
          </w:r>
          <w:r w:rsidRPr="000F41CA">
            <w:t xml:space="preserve"> tai maksuttomuuden ei tulisi olla ohjaava tekijä arvioitaessa, minkä lain mukaisia palveluita henkilölle myönnetään, vaan valinnan tulisi perustua asiakkaan palvelutarpeen arviointiin eli siihen, mitä </w:t>
          </w:r>
          <w:r w:rsidR="000325D2">
            <w:t>palveluita</w:t>
          </w:r>
          <w:r w:rsidRPr="000F41CA">
            <w:t xml:space="preserve"> asiakas tarvitsee.</w:t>
          </w:r>
        </w:p>
        <w:p w14:paraId="74C673D0" w14:textId="77777777" w:rsidR="00D41C98" w:rsidRPr="00D41A46" w:rsidRDefault="00D41C98" w:rsidP="00D41C98">
          <w:pPr>
            <w:pStyle w:val="LLPerustelujenkappalejako"/>
            <w:rPr>
              <w:i/>
            </w:rPr>
          </w:pPr>
          <w:r w:rsidRPr="00D41A46">
            <w:rPr>
              <w:i/>
            </w:rPr>
            <w:t>Tuettu päätöksenteko</w:t>
          </w:r>
        </w:p>
        <w:p w14:paraId="7C55EB7E" w14:textId="77777777" w:rsidR="00D41C98" w:rsidRPr="0045279A" w:rsidRDefault="00D41C98" w:rsidP="00D41C98">
          <w:pPr>
            <w:pStyle w:val="LLPerustelujenkappalejako"/>
          </w:pPr>
          <w:r w:rsidRPr="0045279A">
            <w:t>Vammaisella henkilöllä on oikeus saada erillisenä palveluna toteutettavaa tuettua päätöksentekoa, jos hän tarvitsee tukea voidakseen tehdä omaa elämäänsä koskevia merkittäviä, muita kuin jokapäiväiseen elämään kuuluvia, päätöksiä. Muissa kuin merkittävissä päätöksentekotilanteissa vammaisen henkilön päätöksentekoa tuetaan hänen yksilöllisen tarpeensa mukaan osana tämän lain perusteella järjestettäviä palveluita silloin, kun se soveltuu palvelun luonteeseen.</w:t>
          </w:r>
        </w:p>
        <w:p w14:paraId="07384793" w14:textId="77777777" w:rsidR="00D41C98" w:rsidRDefault="00D41C98" w:rsidP="00D41C98">
          <w:pPr>
            <w:pStyle w:val="LLPerustelujenkappalejako"/>
          </w:pPr>
          <w:r w:rsidRPr="00342C85">
            <w:rPr>
              <w:color w:val="000000" w:themeColor="text1"/>
            </w:rPr>
            <w:t xml:space="preserve">Tuettua päätöksentekoa erillisenä palveluna ikääntymisestä johtuvasta syystä tarvitsevat ovat todennäköisimmin keskivaikeasti muistisairaita, koska pitkälle edennyttä muistisairautta sairastavat eivät pysty hyödyntämään tätä palvelua. Erillisenä palveluna tuettua päätöksentekoa tarvitsevat heistä </w:t>
          </w:r>
          <w:r>
            <w:rPr>
              <w:color w:val="000000" w:themeColor="text1"/>
            </w:rPr>
            <w:t>kuitenkin vai n</w:t>
          </w:r>
          <w:r w:rsidRPr="00342C85">
            <w:rPr>
              <w:color w:val="000000" w:themeColor="text1"/>
            </w:rPr>
            <w:t xml:space="preserve">e, joilla ei ole syystä tai toisesta läheistä tai omaista apuna. </w:t>
          </w:r>
          <w:r>
            <w:rPr>
              <w:color w:val="000000" w:themeColor="text1"/>
            </w:rPr>
            <w:t>Jäljellä olevista ainakin o</w:t>
          </w:r>
          <w:r w:rsidRPr="00342C85">
            <w:rPr>
              <w:color w:val="000000" w:themeColor="text1"/>
            </w:rPr>
            <w:t xml:space="preserve">sa ryhmämuotoisissa asumispalveluissa ja kotihoidossa olevista voi myös saada tukea omahoitajaltaan. </w:t>
          </w:r>
          <w:r w:rsidRPr="0045279A">
            <w:t>Koska kyse on merkittävistä elämänmuutoksista, palvelu ei tulee kyseeseen kovin montaa kertaa ikääntyneen henkilön kohdalla</w:t>
          </w:r>
          <w:r>
            <w:t xml:space="preserve">. Tuettua päätöksentekoa on ajateltu tarvittavan </w:t>
          </w:r>
          <w:r w:rsidRPr="0045279A">
            <w:t>esimerkiksi suurissa terveydentilan muutoksi</w:t>
          </w:r>
          <w:r>
            <w:t>ssa tai kotoa pois muutettaessa</w:t>
          </w:r>
          <w:r w:rsidRPr="0045279A">
            <w:t>.</w:t>
          </w:r>
          <w:r>
            <w:t xml:space="preserve"> Esimerkiksi ympärivuorokautisten palveluiden asiakkailla nämä tilanteet eivät välttämättä tule kertaakaan kyseeseen. Lisäksi tietoisuus hoitotahdon ja edunvalvontavaltuutuksen tekemisestä on lisääntynyt. Niiden myötä</w:t>
          </w:r>
          <w:r w:rsidRPr="008374BE">
            <w:t xml:space="preserve"> </w:t>
          </w:r>
          <w:r>
            <w:t xml:space="preserve">henkilön </w:t>
          </w:r>
          <w:r w:rsidRPr="008374BE">
            <w:t>toivee</w:t>
          </w:r>
          <w:r>
            <w:t>t</w:t>
          </w:r>
          <w:r w:rsidRPr="008374BE">
            <w:t xml:space="preserve"> tiedetään niissäkin tilanteissa, kun </w:t>
          </w:r>
          <w:r>
            <w:t xml:space="preserve">hän ei </w:t>
          </w:r>
          <w:r w:rsidRPr="008374BE">
            <w:t>enää itse pysty sitä ilmaisemaan.</w:t>
          </w:r>
        </w:p>
        <w:p w14:paraId="151E7D30" w14:textId="079426E1" w:rsidR="00D41C98" w:rsidRDefault="00D41C98" w:rsidP="00D41C98">
          <w:pPr>
            <w:pStyle w:val="LLPerustelujenkappalejako"/>
          </w:pPr>
          <w:r>
            <w:t xml:space="preserve">Näin ollen palvelua tarvitsevia iäkkäitä asiakkaita ei </w:t>
          </w:r>
          <w:r w:rsidR="00612180">
            <w:t xml:space="preserve">arvioida olevan </w:t>
          </w:r>
          <w:r>
            <w:t>merkittävästi enemmän, kuin alkuperäisessä HE:ssä (191/2022) arvioitiin.</w:t>
          </w:r>
        </w:p>
        <w:p w14:paraId="4DB56969" w14:textId="77777777" w:rsidR="00D41C98" w:rsidRPr="00D41A46" w:rsidRDefault="00D41C98" w:rsidP="00D41C98">
          <w:pPr>
            <w:pStyle w:val="LLPerustelujenkappalejako"/>
            <w:rPr>
              <w:i/>
            </w:rPr>
          </w:pPr>
          <w:r w:rsidRPr="00D41A46">
            <w:rPr>
              <w:i/>
            </w:rPr>
            <w:t>Valmennus</w:t>
          </w:r>
        </w:p>
        <w:p w14:paraId="4399CC38" w14:textId="77777777" w:rsidR="00D41C98" w:rsidRPr="0045279A" w:rsidRDefault="00D41C98" w:rsidP="00D41C98">
          <w:pPr>
            <w:pStyle w:val="LLPerustelujenkappalejako"/>
          </w:pPr>
          <w:r w:rsidRPr="0045279A">
            <w:t>Valmennus on tavoitteellinen ja määräaikainen palvelu, johon sisältyy: 1) tiedollisten ja toiminnallisten taitojen ja sosiaalisen vuorovaikutuksen harjoittelu; 2) viittomakielen opetus tai puhetta tukevien ja korvaavien kommunikaatiokeinojen käytön ohjaus; 3) vammaisen henkilön toimintakyvyn, toimintaympäristön tai perhetilanteen muuttuessa taikka muissa vastaavissa elämän muutostilanteissa annettava tuki. Lain mukaan edellytyksenä on lisäksi, että vastaavaa valmennusta ei ole mahdollista saada lääkinnällisenä kuntoutuksena.</w:t>
          </w:r>
        </w:p>
        <w:p w14:paraId="7E3C4978" w14:textId="77777777" w:rsidR="00D41C98" w:rsidRPr="0045279A" w:rsidRDefault="00D41C98" w:rsidP="00D41C98">
          <w:pPr>
            <w:pStyle w:val="LLPerustelujenkappalejako"/>
          </w:pPr>
          <w:r w:rsidRPr="0045279A">
            <w:t xml:space="preserve">Iäkkään henkilön kohdalla on pohdittava, tarvitseeko hän tukea oppiakseen uusia tai vahvistaakseen olemassa olevia itsenäisessä elämässä tarvittavia taitoja taikka toimiakseen elämässään tapahtuvassa muutostilanteessa tai valmistautuakseen tällaiseen tilanteeseen. Sosiaalihuoltolain mukainen sosiaalinen kuntoutus ja terveydenhuoltolain mukainen lääkinnällinen kuntoutus ovat ensisijaisia vammaispalvelulain mukaiseen valmennukseen nähden. Iäkkäillä henkilöillä on ollut itsenäisessä elämässä tarvittavat taidot, joten kuntoutus vastaa yleensä paremmin heidän tarpeisiinsa. Lisäksi asiakkaan toimintakykyä tulee tukea sosiaalihuoltolainkin mukaisissa palveluissa. </w:t>
          </w:r>
        </w:p>
        <w:p w14:paraId="69DB8B95" w14:textId="77777777" w:rsidR="00D41C98" w:rsidRPr="0045279A" w:rsidRDefault="00D41C98" w:rsidP="00D41C98">
          <w:pPr>
            <w:pStyle w:val="LLPerustelujenkappalejako"/>
          </w:pPr>
          <w:r w:rsidRPr="0045279A">
            <w:t>Näin ollen, kovin monessa tapauksessa valmennus ei todennäköisesti tule kyseeseen, kun on kyse ikääntymisestä johtuvasta syystä palvelun tarpeessa oleva henkilö.</w:t>
          </w:r>
          <w:r>
            <w:t xml:space="preserve"> </w:t>
          </w:r>
        </w:p>
        <w:p w14:paraId="2686D13C" w14:textId="77777777" w:rsidR="00D41C98" w:rsidRPr="00D41A46" w:rsidRDefault="00D41C98" w:rsidP="00D41C98">
          <w:pPr>
            <w:pStyle w:val="LLPerustelujenkappalejako"/>
            <w:rPr>
              <w:i/>
            </w:rPr>
          </w:pPr>
          <w:r w:rsidRPr="00D41A46">
            <w:rPr>
              <w:i/>
            </w:rPr>
            <w:t>Vaativa moniammatillinen tuki</w:t>
          </w:r>
        </w:p>
        <w:p w14:paraId="1D15B92D" w14:textId="77777777" w:rsidR="00D41C98" w:rsidRPr="0045279A" w:rsidRDefault="00D41C98" w:rsidP="00D41C98">
          <w:pPr>
            <w:pStyle w:val="LLPerustelujenkappalejako"/>
          </w:pPr>
          <w:r w:rsidRPr="0045279A">
            <w:lastRenderedPageBreak/>
            <w:t>Vammaisella henkilöllä on oikeus saada vaativaa moniammatillista tukea, jos: 1) hänen osallisuutensa taikka itsemääräämisoikeutensa tai muiden perusoikeuksiensa toteutumisen tukeminen edellyttää erityistä ammatillista osaamista ja yhteistyötä; 2) hänellä on vaikeita vammaan liittyviä kommunikoinnin, sosiaalisen vuorovaikutuksen tai käyttäytymisen haasteita, joiden johdosta hänen tai muiden henkilöiden ihmisarvo, terveys tai turvallisuus on uhattuna; tai 3) hänen perusoikeuksiinsa kohdistuvien rajoitustoimenpiteiden käytön taustalla olevien syiden selvittäminen ja rajoitustoimenpiteiden käytön ennaltaehkäisy ja vähentäminen edellyttävät moniammatillista tukea.</w:t>
          </w:r>
          <w:r>
            <w:t xml:space="preserve"> </w:t>
          </w:r>
          <w:r w:rsidRPr="00D83D27">
            <w:t>Vaativaa moniammatillista tukea on aiemmin myönnetty kehitysvammalain perusteella erityishuoltona.</w:t>
          </w:r>
        </w:p>
        <w:p w14:paraId="656DA6AC" w14:textId="59A435EA" w:rsidR="00D41C98" w:rsidRPr="0045279A" w:rsidRDefault="00D41C98" w:rsidP="00D41C98">
          <w:pPr>
            <w:pStyle w:val="LLPerustelujenkappalejako"/>
          </w:pPr>
          <w:r w:rsidRPr="0045279A">
            <w:t xml:space="preserve">Vaativaa moniammatillista tukea annetaan yleensä silloin, kun vammaisen henkilön palvelutarpeisiin ei voida vastata yksittäisillä palveluilla tai toimenpiteillä, vaan tarvitaan useamman eri ammattilaisen tiivistä, usein pitkäkestoista yhteistyötä ja useita erilaisia sosiaali- ja terveydenhuollon palveluita. Kohdan 1 perusteella vammaisella henkilöllä on oikeus saada palvelua esimerkiksi silloin, jos vammaisen henkilön kommunikointi on hyvin vähäistä ja tarvitaan useiden ammattilaisten yhteistyötä selvittämään, kuinka hänen kanssaan voi olla vuorovaikutuksessa. Kohdassa 2 kuvatuissa tilanteissa tarvitaan vaativan moniammatillisen tuen asiantuntijaryhmän tiivistä yhteistyötä vammaisen henkilön läheisten ja lähityöntekijöiden kanssa, jotta asiantuntijaryhmä voi auttaa vammaista ihmistä ja lähityöntekijöitä ratkaisemaan tilanteet turvallisesti. Sen jälkeen on mahdollista alkaa työskennellä haastavien tilanteiden välttämiseksi, jolloin vammainen henkilö pystyy toimimaan yhdessä muiden kanssa turvallisesti ja hänen osallisuutensa toteutuu paremmin. Kohdassa 3 kuvataan tilannetta, jossa vammaiseen henkilöön joudutaan kohdistamaan rajoitustoimenpiteitä, joista pyritään pääsemään eroon. Rajoitustoimenpiteitä voidaan kohdistaa vain kehitysvammalain (519/1977) mukaiseen kehitysvammaiseen henkilöön, joten 3 kohta ei koske iäkkäitä henkilöitä, jotka eivät ole kehitysvammaisia henkilöitä. </w:t>
          </w:r>
        </w:p>
        <w:p w14:paraId="3A9FFE95" w14:textId="2927215E" w:rsidR="00D41C98" w:rsidRPr="0045279A" w:rsidRDefault="00D41C98" w:rsidP="00D41C98">
          <w:pPr>
            <w:pStyle w:val="LLPerustelujenkappalejako"/>
          </w:pPr>
          <w:r w:rsidRPr="0045279A">
            <w:t xml:space="preserve">Vaativa moniammatillinen tuki on vammaiselle henkilölle, häntä tukeville läheisille ja hänen kanssaan läheisesti työskenteleville ammattilaisille annettavaa tukea, joka edellyttää erityistä ammatillista osaamista ja </w:t>
          </w:r>
          <w:r w:rsidR="009C6C64">
            <w:t xml:space="preserve">usein pitkäkestoista </w:t>
          </w:r>
          <w:r w:rsidRPr="0045279A">
            <w:t xml:space="preserve">moniammatillista yhteistyötä. Tukea antaa vaativan moniammatillisen tuen asiantuntijaryhmä. </w:t>
          </w:r>
          <w:r>
            <w:t xml:space="preserve">Iäkkäille henkilöille tyypillisten palvelutarpeiden osalta erityisosaamista on nimenomaan iäkkäiden palveluiden sisällä. Lisäksi sosiaalihuoltolain 41 </w:t>
          </w:r>
          <w:r w:rsidRPr="008B198F">
            <w:t>§</w:t>
          </w:r>
          <w:r>
            <w:t>:ssä säädetään</w:t>
          </w:r>
          <w:r w:rsidRPr="008B198F">
            <w:t xml:space="preserve"> monia</w:t>
          </w:r>
          <w:r>
            <w:t>lai</w:t>
          </w:r>
          <w:r w:rsidRPr="008B198F">
            <w:t>sesta yhteistyöstä</w:t>
          </w:r>
          <w:r>
            <w:t>. Sen mukaan p</w:t>
          </w:r>
          <w:r w:rsidRPr="00A76BE0">
            <w:t>alvelutarpeen arvioimiseksi, päätösten tekemiseksi ja sosiaalihuollon toteuttamiseksi toimenpiteestä vastaavan sosiaalihuollon viranomaisen on huolehdittava siitä, että käytettävissä on henkilön yksilöllisiin tarpeisiin nähden riittävästi asiantuntemusta ja osaamista.</w:t>
          </w:r>
          <w:r>
            <w:t xml:space="preserve"> </w:t>
          </w:r>
          <w:r w:rsidR="000F4A8F">
            <w:t>Monialaisella yhteistyöllä voidaan vastata</w:t>
          </w:r>
          <w:r w:rsidRPr="008B198F">
            <w:t xml:space="preserve"> osin samoihin tarpeisiin</w:t>
          </w:r>
          <w:r>
            <w:t>, kuin vaativa</w:t>
          </w:r>
          <w:r w:rsidR="000F4A8F">
            <w:t>lla</w:t>
          </w:r>
          <w:r>
            <w:t xml:space="preserve"> </w:t>
          </w:r>
          <w:r w:rsidR="000F4A8F">
            <w:t>moniammatillisella tuella</w:t>
          </w:r>
          <w:r>
            <w:t>.</w:t>
          </w:r>
        </w:p>
        <w:p w14:paraId="26F67BC3" w14:textId="5D37D10A" w:rsidR="00D41C98" w:rsidRPr="0045279A" w:rsidRDefault="00D41C98" w:rsidP="00D41C98">
          <w:pPr>
            <w:pStyle w:val="LLPerustelujenkappalejako"/>
            <w:rPr>
              <w:i/>
            </w:rPr>
          </w:pPr>
          <w:r w:rsidRPr="0045279A">
            <w:t>Edellä kuvatun perusteella vaativa moniammatillinen tuki ei välttämättä ole monellekaan iäkkäälle henkilölle tarkoituksenmukainen palvelu, mutta joissakin yksittäisissä tilanteissa palvelu saattaisi tulla kysymykseen</w:t>
          </w:r>
          <w:r w:rsidR="000F4A8F">
            <w:t>.</w:t>
          </w:r>
          <w:r>
            <w:t xml:space="preserve"> </w:t>
          </w:r>
        </w:p>
        <w:p w14:paraId="58F6B551" w14:textId="77777777" w:rsidR="00D41C98" w:rsidRPr="00D41A46" w:rsidRDefault="00D41C98" w:rsidP="00D41C98">
          <w:pPr>
            <w:pStyle w:val="LLPerustelujenkappalejako"/>
            <w:rPr>
              <w:i/>
            </w:rPr>
          </w:pPr>
          <w:r w:rsidRPr="00D41A46">
            <w:rPr>
              <w:i/>
            </w:rPr>
            <w:t>Asumisen tuki ja liikkumisen tuki</w:t>
          </w:r>
        </w:p>
        <w:p w14:paraId="0B96B73A" w14:textId="77777777" w:rsidR="00D41C98" w:rsidRDefault="00D41C98" w:rsidP="00D41C98">
          <w:pPr>
            <w:pStyle w:val="LLPerustelujenkappalejako"/>
          </w:pPr>
          <w:r>
            <w:t xml:space="preserve">Olemassa olevien palveluiden eli asumisen tuen, liikkumisen tuen ja esteettömän asumisen tuen osalta sosiaalihuoltolaista löytyy vastaava palvelu ikääntymisestä johtuvasta syystä palveluntarpeessa olevien henkilöiden tarpeisiin. Erityisesti asumisen tuen osalta asiakkaalle sopivin palvelu löytyy nimenomaan sosiaalihuoltolain mukaisista, iäkkäille tarkoitetuista asumispalveluista, koska niissä on erityisesti iäkkäille tyypillisten palvelutarpeiden osalta vaadittavaa osaamista. </w:t>
          </w:r>
        </w:p>
        <w:p w14:paraId="2FFFD488" w14:textId="415B47D2" w:rsidR="00D41C98" w:rsidRDefault="00D41C98" w:rsidP="00D41C98">
          <w:pPr>
            <w:pStyle w:val="LLPerustelujenkappalejako"/>
          </w:pPr>
          <w:r>
            <w:t xml:space="preserve">Esteettömän asumisen tuen eli asunnon muutostöiden myöntäminen on mahdollista sosiaalihuoltolain muuna palveluna. </w:t>
          </w:r>
          <w:r w:rsidR="008E067E">
            <w:t xml:space="preserve">Asunnon muutostöitä </w:t>
          </w:r>
          <w:r>
            <w:t>on jo aiemmin myönnetty myös iäkkäille</w:t>
          </w:r>
          <w:r w:rsidR="008E067E">
            <w:t xml:space="preserve"> </w:t>
          </w:r>
          <w:r w:rsidR="008E067E">
            <w:lastRenderedPageBreak/>
            <w:t>henki</w:t>
          </w:r>
          <w:r w:rsidR="00B050F6">
            <w:t>l</w:t>
          </w:r>
          <w:r w:rsidR="008E067E">
            <w:t>öille</w:t>
          </w:r>
          <w:r>
            <w:t xml:space="preserve"> vammaispalvelulain mukaan, koska kyse on kustannusvaikuttavasta palvelusta (muutostyöt voivat myöhentää siirtymistä raskaampiin palveluihin ja ovat keskimäärin suhteellisen halpoja).  </w:t>
          </w:r>
        </w:p>
        <w:p w14:paraId="0489428C" w14:textId="77777777" w:rsidR="00D41C98" w:rsidRPr="00D41A46" w:rsidRDefault="00D41C98" w:rsidP="00D41C98">
          <w:pPr>
            <w:pStyle w:val="LLPerustelujenkappalejako"/>
            <w:rPr>
              <w:i/>
            </w:rPr>
          </w:pPr>
          <w:r w:rsidRPr="00D41A46">
            <w:rPr>
              <w:i/>
            </w:rPr>
            <w:t>Yhteenveto</w:t>
          </w:r>
        </w:p>
        <w:p w14:paraId="20CA9FDF" w14:textId="7827E5C1" w:rsidR="00D41C98" w:rsidRDefault="00D41C98" w:rsidP="00D41C98">
          <w:pPr>
            <w:pStyle w:val="LLPerustelujenkappalejako"/>
          </w:pPr>
          <w:r>
            <w:t xml:space="preserve">Ehdotetut soveltamisalan tarkennukset (yleislakien mukaisten </w:t>
          </w:r>
          <w:r w:rsidR="0063618D">
            <w:t>palveluiden ensisijaisuus</w:t>
          </w:r>
          <w:r>
            <w:t xml:space="preserve">, maksuttomuuden ja ensisijaisten </w:t>
          </w:r>
          <w:r w:rsidR="0063618D">
            <w:t>palveluiden saatavuuden</w:t>
          </w:r>
          <w:r>
            <w:t xml:space="preserve"> ohjausvaikutuksen poistaminen, elämänvaiheessa tavanomaisesta poikkeava tarve) koskevat kaikkia asiakasryhmiä. Niiden tarkoitus on varmistaa vammaispalvelulain mukaiset palvelut vain sellaisiin erityisestä tarpeesta johtuviin tilanteisiin, joihin ensisijaisen lainsäädännön mukaiset palvelut eivät ole riittäviä ja sopivia. </w:t>
          </w:r>
        </w:p>
        <w:p w14:paraId="1863EB88" w14:textId="28AEE4DF" w:rsidR="00D41C98" w:rsidRDefault="00D41C98" w:rsidP="00D41C98">
          <w:pPr>
            <w:pStyle w:val="LLPerustelujenkappalejako"/>
          </w:pPr>
          <w:r>
            <w:t xml:space="preserve">Yhteenvetona voidaan todeta, että tässä esityksessä ehdotettujen soveltamisalan tarkennusten myötä </w:t>
          </w:r>
          <w:r w:rsidRPr="008D48EE">
            <w:t>vammaispalvelulain mukaisten palvelu</w:t>
          </w:r>
          <w:r>
            <w:t>iden</w:t>
          </w:r>
          <w:r w:rsidRPr="008D48EE">
            <w:t xml:space="preserve"> piiriin</w:t>
          </w:r>
          <w:r>
            <w:t xml:space="preserve"> ohjautuvien asiakkaiden määrä</w:t>
          </w:r>
          <w:r w:rsidR="005B6A42">
            <w:t>n</w:t>
          </w:r>
          <w:r>
            <w:t xml:space="preserve"> ei </w:t>
          </w:r>
          <w:r w:rsidR="005B6A42">
            <w:t xml:space="preserve">arvioida </w:t>
          </w:r>
          <w:r>
            <w:t>eroa</w:t>
          </w:r>
          <w:r w:rsidR="005B6A42">
            <w:t>van</w:t>
          </w:r>
          <w:r>
            <w:t xml:space="preserve"> merkittävästi siitä, mitä alkuperäisessä hallituksen esityksessä (191/2022) arvioitiin.</w:t>
          </w:r>
        </w:p>
        <w:p w14:paraId="2A097713" w14:textId="1022AB21" w:rsidR="00C10319" w:rsidRDefault="00D41C98" w:rsidP="00D41C98">
          <w:pPr>
            <w:pStyle w:val="LLPerustelujenkappalejako"/>
          </w:pPr>
          <w:r>
            <w:t xml:space="preserve">Muiden kuin ikääntyneiden osalta soveltamisalan tarkennuksilla ei arvioida olevan juuri vaikutusta vammaispalvelulain mukaisiin palveluihin ohjautumisessa. Elämänvaiheen huomioimista koskevan sääntelyn ei arvioida muuttavan heidän asemaansa, sillä vaikka sääntely tuodaan nyt lain tasolle, </w:t>
          </w:r>
          <w:r w:rsidR="008E067E">
            <w:t xml:space="preserve">vastaavat periaatteet ovat ohjanneet soveltamiskäytäntöä jo nykyisin. </w:t>
          </w:r>
        </w:p>
        <w:p w14:paraId="4C4F78C0" w14:textId="6751BCD7" w:rsidR="00D41C98" w:rsidRDefault="00D41C98" w:rsidP="00D41C98">
          <w:pPr>
            <w:pStyle w:val="LLPerustelujenkappalejako"/>
          </w:pPr>
          <w:r>
            <w:t>Yleis</w:t>
          </w:r>
          <w:r w:rsidR="0063618D">
            <w:t>palveluiden ensisijaisuudesta</w:t>
          </w:r>
          <w:r>
            <w:t xml:space="preserve"> suhteessa vammaispalveluihin on säädetty jo voimassa olevassa lainsäädännössä, mutta </w:t>
          </w:r>
          <w:r w:rsidR="00173BBB">
            <w:t xml:space="preserve">asiakkaan edun arviointia koskevan soveltamiskäytäntöä selkeyttävän </w:t>
          </w:r>
          <w:r w:rsidR="00B050F6">
            <w:t>(</w:t>
          </w:r>
          <w:r>
            <w:t>maksuttomuutta koskevan</w:t>
          </w:r>
          <w:r w:rsidR="00B050F6">
            <w:t xml:space="preserve">) </w:t>
          </w:r>
          <w:r>
            <w:t xml:space="preserve">täsmennyksen myötä on mahdollista, että nykyisin vammaispalvelulain mukaisten </w:t>
          </w:r>
          <w:r w:rsidR="0063618D">
            <w:t>palveluiden piirissä</w:t>
          </w:r>
          <w:r>
            <w:t xml:space="preserve"> olevista pieni osa voisi ohjautua ensisijaisen lainsäädännön mukaisten </w:t>
          </w:r>
          <w:r w:rsidR="000325D2">
            <w:t xml:space="preserve">palveluiden </w:t>
          </w:r>
          <w:r>
            <w:t>piiriin.</w:t>
          </w:r>
          <w:r w:rsidR="00C10319">
            <w:t xml:space="preserve"> Tästä arvioidaan syntyvän pieni kustannussäästö ja asiakasmaksutulojen kasvu.</w:t>
          </w:r>
        </w:p>
        <w:p w14:paraId="1FD84E5F" w14:textId="2D7942B0" w:rsidR="00D41C98" w:rsidRDefault="00D41C98" w:rsidP="00D41C98">
          <w:pPr>
            <w:pStyle w:val="LLPerustelujenkappalejako"/>
          </w:pPr>
          <w:r>
            <w:t>Ikääntymisestä johtuvasta syystä palveluntarpeessa olevien henkilöiden osalta tehtiin muita väestöryhmiä tarkempi vaikutust</w:t>
          </w:r>
          <w:r w:rsidR="00E302C4">
            <w:t xml:space="preserve">en arviointi. Tämä johtuu siitä, että </w:t>
          </w:r>
          <w:r w:rsidRPr="004660C8">
            <w:t xml:space="preserve">henkilökohtaisen avun osalta eduskuntakäsittelyn yhteydessä poistettiin </w:t>
          </w:r>
          <w:r>
            <w:t>voimassa olevassa</w:t>
          </w:r>
          <w:r w:rsidRPr="004660C8">
            <w:t xml:space="preserve"> laissa ollut ikääntymisrajaus, </w:t>
          </w:r>
          <w:r w:rsidR="00173BBB">
            <w:t>ja</w:t>
          </w:r>
          <w:r w:rsidR="00E302C4">
            <w:t xml:space="preserve"> että </w:t>
          </w:r>
          <w:r w:rsidRPr="004660C8">
            <w:t xml:space="preserve">uudet ja laajenevat palvelut arvioitiin alkuperäisessä </w:t>
          </w:r>
          <w:r>
            <w:t>hallituksen esityksessä</w:t>
          </w:r>
          <w:r w:rsidRPr="004660C8">
            <w:t xml:space="preserve"> olettaen, että lakiin olisi tullut ikääntymisrajaus </w:t>
          </w:r>
          <w:r w:rsidR="0016720A">
            <w:t>sekä</w:t>
          </w:r>
          <w:r w:rsidR="0016720A" w:rsidRPr="004660C8">
            <w:t xml:space="preserve"> </w:t>
          </w:r>
          <w:r w:rsidR="00E302C4">
            <w:t xml:space="preserve">siitä, että </w:t>
          </w:r>
          <w:r w:rsidR="00173BBB" w:rsidRPr="004660C8">
            <w:t>eräi</w:t>
          </w:r>
          <w:r w:rsidR="00173BBB">
            <w:t>siin</w:t>
          </w:r>
          <w:r w:rsidR="00173BBB" w:rsidRPr="004660C8">
            <w:t xml:space="preserve"> </w:t>
          </w:r>
          <w:r w:rsidRPr="004660C8">
            <w:t xml:space="preserve">olemassa </w:t>
          </w:r>
          <w:r w:rsidR="00173BBB" w:rsidRPr="004660C8">
            <w:t>olevi</w:t>
          </w:r>
          <w:r w:rsidR="00173BBB">
            <w:t>i</w:t>
          </w:r>
          <w:r w:rsidR="00173BBB" w:rsidRPr="004660C8">
            <w:t xml:space="preserve">n </w:t>
          </w:r>
          <w:r w:rsidR="00173BBB">
            <w:t xml:space="preserve">palveluihin </w:t>
          </w:r>
          <w:r w:rsidRPr="004660C8">
            <w:t xml:space="preserve">on </w:t>
          </w:r>
          <w:r w:rsidR="00173BBB">
            <w:t xml:space="preserve">liitetty </w:t>
          </w:r>
          <w:r w:rsidR="00173BBB" w:rsidRPr="004660C8">
            <w:t>oikeuskäytän</w:t>
          </w:r>
          <w:r w:rsidR="00173BBB">
            <w:t>nössä</w:t>
          </w:r>
          <w:r w:rsidR="00173BBB" w:rsidRPr="004660C8">
            <w:t xml:space="preserve"> </w:t>
          </w:r>
          <w:r w:rsidRPr="004660C8">
            <w:t xml:space="preserve">(joskin osin </w:t>
          </w:r>
          <w:r w:rsidR="00173BBB" w:rsidRPr="004660C8">
            <w:t>ristiriitais</w:t>
          </w:r>
          <w:r w:rsidR="00173BBB">
            <w:t>essa</w:t>
          </w:r>
          <w:r w:rsidRPr="004660C8">
            <w:t>) ikääntymisrajau</w:t>
          </w:r>
          <w:r w:rsidR="00EF417F">
            <w:t>ksen kaltainen rajau</w:t>
          </w:r>
          <w:r w:rsidRPr="004660C8">
            <w:t>s.</w:t>
          </w:r>
          <w:r>
            <w:t xml:space="preserve"> </w:t>
          </w:r>
        </w:p>
        <w:p w14:paraId="76EB0A10" w14:textId="77777777" w:rsidR="0016720A" w:rsidRDefault="00D41C98" w:rsidP="00D41C98">
          <w:pPr>
            <w:pStyle w:val="LLPerustelujenkappalejako"/>
          </w:pPr>
          <w:r>
            <w:t xml:space="preserve">Esityksessä tehtävien tarkennusten </w:t>
          </w:r>
          <w:r w:rsidDel="0072467D">
            <w:t>myötä</w:t>
          </w:r>
          <w:r w:rsidRPr="00DE44CD" w:rsidDel="0072467D">
            <w:t xml:space="preserve"> </w:t>
          </w:r>
          <w:r w:rsidR="0063618D">
            <w:t xml:space="preserve">palveluiden </w:t>
          </w:r>
          <w:r w:rsidR="0063618D" w:rsidRPr="000F41CA" w:rsidDel="0072467D">
            <w:t>saatavuuden</w:t>
          </w:r>
          <w:r w:rsidRPr="000F41CA" w:rsidDel="0072467D">
            <w:t xml:space="preserve"> tai maksuttomuuden ei tulisi olla ohjaava tekijä arvioitaessa, minkä lain mukaisia palveluita henkilölle myönnetään, vaan valinnan tulisi perustua asiakkaan palvelutarpeen arviointiin eli siihen, mitä </w:t>
          </w:r>
          <w:r w:rsidR="000325D2">
            <w:t>palveluita</w:t>
          </w:r>
          <w:r w:rsidRPr="000F41CA" w:rsidDel="0072467D">
            <w:t xml:space="preserve"> asiakas tarvitsee.</w:t>
          </w:r>
          <w:r>
            <w:t xml:space="preserve"> </w:t>
          </w:r>
          <w:r w:rsidR="0016720A">
            <w:t>Nämä tarkennukset selkeyttävät palvelujen myöntämistä ja lainvalintaa erityisesti ikääntymisestä johtuvasta syystä palvelutarpeessa olevien henkilöiden osalta.</w:t>
          </w:r>
        </w:p>
        <w:p w14:paraId="48434636" w14:textId="44EDEEB2" w:rsidR="00D41C98" w:rsidRDefault="00D41C98" w:rsidP="00D41C98">
          <w:pPr>
            <w:pStyle w:val="LLPerustelujenkappalejako"/>
          </w:pPr>
          <w:r>
            <w:t xml:space="preserve">Keskeistä on siten arvioida, </w:t>
          </w:r>
          <w:r w:rsidRPr="004660C8">
            <w:t xml:space="preserve">löytyvätkö ensisijaisesta lainsäädännöstä palvelut, joilla voidaan vastata ikääntymisestä johtuvasta syystä palveluntarpeessa olevien henkilöiden palvelutarpeisiin </w:t>
          </w:r>
          <w:r w:rsidRPr="00AD0354">
            <w:t>r</w:t>
          </w:r>
          <w:r w:rsidR="00E371C9">
            <w:t xml:space="preserve">iittävällä ja sopivalla tavalla, </w:t>
          </w:r>
          <w:r>
            <w:t>ottaen huomioon myös elämänvaiheessa tavanomaista tarvetta koskeva</w:t>
          </w:r>
          <w:r w:rsidR="00E371C9">
            <w:t>n</w:t>
          </w:r>
          <w:r>
            <w:t xml:space="preserve"> </w:t>
          </w:r>
          <w:r w:rsidR="00E371C9">
            <w:t>täsmennyksen</w:t>
          </w:r>
          <w:r w:rsidRPr="004660C8">
            <w:t>.</w:t>
          </w:r>
          <w:r w:rsidDel="0072467D">
            <w:t xml:space="preserve"> </w:t>
          </w:r>
        </w:p>
        <w:p w14:paraId="6E40801C" w14:textId="2698F92F" w:rsidR="00EE5DA8" w:rsidRDefault="00D41C98" w:rsidP="00EE5DA8">
          <w:pPr>
            <w:pStyle w:val="LLPerustelujenkappalejako"/>
          </w:pPr>
          <w:r>
            <w:t xml:space="preserve">Arvion perusteella ensisijaisen </w:t>
          </w:r>
          <w:r w:rsidRPr="003C3136">
            <w:t>lain</w:t>
          </w:r>
          <w:r>
            <w:t>säädännön</w:t>
          </w:r>
          <w:r w:rsidRPr="003C3136">
            <w:t xml:space="preserve"> </w:t>
          </w:r>
          <w:r>
            <w:t>palveluvalikoimasta</w:t>
          </w:r>
          <w:r w:rsidRPr="003C3136">
            <w:t xml:space="preserve"> löytyy </w:t>
          </w:r>
          <w:r>
            <w:t>lähes kaikille</w:t>
          </w:r>
          <w:r w:rsidRPr="003C3136">
            <w:t xml:space="preserve"> ikääntymisestä johtuvasta syystä </w:t>
          </w:r>
          <w:r w:rsidR="000325D2">
            <w:t>palveluita</w:t>
          </w:r>
          <w:r w:rsidRPr="003C3136">
            <w:t xml:space="preserve"> tarvitseville </w:t>
          </w:r>
          <w:r w:rsidR="006801DC">
            <w:t xml:space="preserve">henkilöille </w:t>
          </w:r>
          <w:r w:rsidRPr="003C3136">
            <w:t xml:space="preserve">riittävät </w:t>
          </w:r>
          <w:r>
            <w:t>ja sopivat</w:t>
          </w:r>
          <w:r w:rsidRPr="003C3136">
            <w:t xml:space="preserve"> palvelut</w:t>
          </w:r>
          <w:r w:rsidR="006801DC">
            <w:t>.</w:t>
          </w:r>
          <w:r>
            <w:t xml:space="preserve"> Iäkkäitä henkilöitä ei ole rajattu vammaispalvelulain mukaisten </w:t>
          </w:r>
          <w:r w:rsidR="0063618D">
            <w:t>palveluiden ulkopuolelle</w:t>
          </w:r>
          <w:r>
            <w:t xml:space="preserve">, vaan heille löytyy usein paremmin heidän tarpeisiinsa vastaava palvelu ensisijaisten </w:t>
          </w:r>
          <w:r w:rsidR="00E371C9">
            <w:t xml:space="preserve">palveluiden </w:t>
          </w:r>
          <w:r w:rsidR="008F59E9">
            <w:t>joukosta</w:t>
          </w:r>
          <w:r>
            <w:t>. V</w:t>
          </w:r>
          <w:r w:rsidRPr="00EB29D6">
            <w:t xml:space="preserve">oi kuitenkin tulla tilanteita, joissa toissijaisen lainsäädännön eli vammaispalvelulain </w:t>
          </w:r>
          <w:r w:rsidR="006801DC" w:rsidRPr="00EB29D6">
            <w:lastRenderedPageBreak/>
            <w:t>mukais</w:t>
          </w:r>
          <w:r w:rsidR="006801DC">
            <w:t>ia</w:t>
          </w:r>
          <w:r w:rsidR="006801DC" w:rsidRPr="00EB29D6">
            <w:t xml:space="preserve"> </w:t>
          </w:r>
          <w:r w:rsidRPr="00EB29D6">
            <w:t>palvelu</w:t>
          </w:r>
          <w:r w:rsidR="006801DC">
            <w:t>i</w:t>
          </w:r>
          <w:r w:rsidRPr="00EB29D6">
            <w:t>t</w:t>
          </w:r>
          <w:r w:rsidR="006801DC">
            <w:t>a</w:t>
          </w:r>
          <w:r w:rsidRPr="00EB29D6">
            <w:t xml:space="preserve"> on tarpeen myöntää yksilöllisen harkinnan perusteella</w:t>
          </w:r>
          <w:r>
            <w:t xml:space="preserve">, mistä ei kuitenkaan arvioida syntyvän merkittäviä kustannusvaikutuksia. </w:t>
          </w:r>
        </w:p>
        <w:p w14:paraId="3048F3E5" w14:textId="616E687F" w:rsidR="008F59E9" w:rsidRDefault="00EE0E87" w:rsidP="00EC233E">
          <w:pPr>
            <w:pStyle w:val="LLPerustelujenkappalejako"/>
          </w:pPr>
          <w:r w:rsidRPr="00EE0E87">
            <w:t>A</w:t>
          </w:r>
          <w:r w:rsidR="005B6A42">
            <w:t>rvioinnissa on otettava huomioon, että a</w:t>
          </w:r>
          <w:r w:rsidRPr="00EE0E87">
            <w:t xml:space="preserve">siakkaalle syntyy subjektiivinen oikeus vammaispalvelulain mukaisiin palveluihin vasta, kun on todettu, että ensisijaisessa lainsäädännössä tarkoitetut palvelut eivät ole hänelle sopivia ja riittäviä. </w:t>
          </w:r>
          <w:r w:rsidR="00EC233E">
            <w:t>Asiakkaalle ei</w:t>
          </w:r>
          <w:r w:rsidR="00B250FA">
            <w:t xml:space="preserve"> </w:t>
          </w:r>
          <w:r w:rsidR="00EC233E">
            <w:t>synny subjektiivista oikeutta sosiaalihuoltolain mukaisiin palveluihin tilanteessa, jossa ensisijaisessa lainsäädännössä tarkoitetut palvelut todetaan hänelle riittäviksi ja sopiviksi, vaan sosiaalihuoltolain mukaisia palvel</w:t>
          </w:r>
          <w:r w:rsidR="008F59E9">
            <w:t>uja</w:t>
          </w:r>
          <w:r w:rsidR="00EC233E">
            <w:t xml:space="preserve"> myönnetään sosiaalihuoltolain </w:t>
          </w:r>
          <w:r w:rsidR="00B334AF">
            <w:t>myöntämis</w:t>
          </w:r>
          <w:r w:rsidR="00EC233E">
            <w:t xml:space="preserve">edellytysten mukaisesti. </w:t>
          </w:r>
          <w:r w:rsidR="008F59E9">
            <w:t xml:space="preserve">Vammaispalveluilla ei ole tarkoitus korvata puuttuvia yleislainsäädännön mukaisia palveluita. </w:t>
          </w:r>
        </w:p>
        <w:p w14:paraId="2AD9F9E2" w14:textId="677D5A4A" w:rsidR="00EC233E" w:rsidRDefault="00EC233E" w:rsidP="00EC233E">
          <w:pPr>
            <w:pStyle w:val="LLPerustelujenkappalejako"/>
          </w:pPr>
          <w:r>
            <w:t xml:space="preserve">On </w:t>
          </w:r>
          <w:r w:rsidR="00B050F6">
            <w:t xml:space="preserve">myös </w:t>
          </w:r>
          <w:r>
            <w:t>todennäköistä, että ne ikääntymisestä johtuvasta syystä palvelutarpeessa olevat, joilla on välttämätön tarve saada esimerkiksi päivittäisiin toimiin tai osallisuuteen apua ja tukea, ovat jo sosiaalihuoltolain mukaisten palvelujen piirissä.</w:t>
          </w:r>
          <w:r w:rsidR="00334F3D">
            <w:t xml:space="preserve"> </w:t>
          </w:r>
          <w:r w:rsidR="00B250FA" w:rsidDel="008F59E9">
            <w:t>Lisäksi on huomioitava, että p</w:t>
          </w:r>
          <w:r w:rsidDel="008F59E9">
            <w:t xml:space="preserve">alvelut myönnetään asiakkaalle yksilöllisen tarpeen mukaan eikä ole tarkoitus, että vammaispalvelulain mukaiset palvelut tulevat automaattisesti täysimääräisesti </w:t>
          </w:r>
          <w:r w:rsidR="00AE1B5F">
            <w:t xml:space="preserve">samaan tarpeeseen vastaavien </w:t>
          </w:r>
          <w:r w:rsidDel="008F59E9">
            <w:t>sosiaalihuoltolain mukaisten palveluiden lisäksi</w:t>
          </w:r>
          <w:r w:rsidRPr="00171CF0" w:rsidDel="008F59E9">
            <w:t>.</w:t>
          </w:r>
        </w:p>
        <w:p w14:paraId="30E88731" w14:textId="1A3C8B11" w:rsidR="00D41C98" w:rsidRDefault="00EE5DA8" w:rsidP="00EE5DA8">
          <w:pPr>
            <w:pStyle w:val="LLPerustelujenkappalejako"/>
          </w:pPr>
          <w:r>
            <w:t>Iäkkäiden palveluissa on viime vuosina tehtyjen sosiaalihuoltolain muutosten myötä vahvistettu mahdollisuuksia tarjota osallisuuden tukea ja varmistettu henkilöstön riittävyyttä.</w:t>
          </w:r>
          <w:r w:rsidR="008F59E9">
            <w:t xml:space="preserve"> </w:t>
          </w:r>
          <w:r w:rsidR="00D41C98">
            <w:t xml:space="preserve"> Näiden uudistusten toteuttamiseen myönnettiin tehtävälisäyksen perusteella lisärahoitus. Niiden toimeenpano hyvinvointialueilla saattaa kuitenkin olla vielä kesken</w:t>
          </w:r>
          <w:r w:rsidR="00D41C98" w:rsidRPr="003D1350">
            <w:t>.</w:t>
          </w:r>
        </w:p>
        <w:p w14:paraId="3A6BC35B" w14:textId="6D59507C" w:rsidR="00D41C98" w:rsidRDefault="00D41C98" w:rsidP="00D41C98">
          <w:pPr>
            <w:pStyle w:val="LLPerustelujenkappalejako"/>
          </w:pPr>
          <w:r>
            <w:t>T</w:t>
          </w:r>
          <w:r w:rsidRPr="00AB420B">
            <w:t xml:space="preserve">ässä esityksessä ei ehdoteta muutoksia ensisijaisen </w:t>
          </w:r>
          <w:r w:rsidR="008F59E9" w:rsidRPr="00AB420B">
            <w:t>lainsäädän</w:t>
          </w:r>
          <w:r w:rsidR="008F59E9">
            <w:t>nön palveluita koskeviin pykäliin</w:t>
          </w:r>
          <w:r w:rsidRPr="00AB420B">
            <w:t xml:space="preserve">, joten </w:t>
          </w:r>
          <w:r>
            <w:t>esitys</w:t>
          </w:r>
          <w:r w:rsidRPr="00AB420B">
            <w:t xml:space="preserve"> ei lisää niiden kustannuksia</w:t>
          </w:r>
          <w:r>
            <w:t>. Sosiaalihuoltolain 4 §:ään tehdyn täsmennyksen vaikutukset on huomioitu.</w:t>
          </w:r>
        </w:p>
        <w:p w14:paraId="167191FF" w14:textId="77777777" w:rsidR="00CC5B0F" w:rsidRPr="00CC5B0F" w:rsidRDefault="00CC5B0F" w:rsidP="00D41C98">
          <w:pPr>
            <w:pStyle w:val="LLPerustelujenkappalejako"/>
          </w:pPr>
        </w:p>
        <w:p w14:paraId="533254F2" w14:textId="77777777" w:rsidR="00D41C98" w:rsidRPr="00D41A46" w:rsidRDefault="00D41C98" w:rsidP="00D41C98">
          <w:pPr>
            <w:pStyle w:val="LLPerustelujenkappalejako"/>
            <w:rPr>
              <w:i/>
            </w:rPr>
          </w:pPr>
          <w:r w:rsidRPr="00D41A46">
            <w:rPr>
              <w:i/>
            </w:rPr>
            <w:t>Muiden eduskunnan tekemien muutosten taloudelliset vaikutukset</w:t>
          </w:r>
        </w:p>
        <w:p w14:paraId="4CF1AE6A" w14:textId="77777777" w:rsidR="00D41C98" w:rsidRPr="00C86A90" w:rsidRDefault="00D41C98" w:rsidP="00D41C98">
          <w:pPr>
            <w:pStyle w:val="LLPerustelujenkappalejako"/>
          </w:pPr>
          <w:r w:rsidRPr="00C86A90">
            <w:t xml:space="preserve">Eduskunta teki </w:t>
          </w:r>
          <w:r>
            <w:t>hengityslaitteen varassa elävien henkilöiden</w:t>
          </w:r>
          <w:r w:rsidRPr="00C86A90">
            <w:t xml:space="preserve"> osalta muutoksia:</w:t>
          </w:r>
        </w:p>
        <w:p w14:paraId="6EBD04ED" w14:textId="77777777" w:rsidR="00D41C98" w:rsidRPr="00C86A90" w:rsidRDefault="00D41C98" w:rsidP="00870545">
          <w:pPr>
            <w:pStyle w:val="LLPerustelujenkappalejako"/>
            <w:numPr>
              <w:ilvl w:val="0"/>
              <w:numId w:val="7"/>
            </w:numPr>
          </w:pPr>
          <w:r w:rsidRPr="00C86A90">
            <w:t xml:space="preserve">Asiakkailla säilyi aiempaa ylläpitokorvausta vastaava taloudellinen tuki, mutta se tulee jatkossa osin Kelalta (asumistukena) ja osin hyvinvointialueelta. Hyvinvointialueiden kustannukset siis vähenevät Kelan asumistukea vastaavan 0,4 miljoonaa euroa verrattuna nykytilanteeseen. </w:t>
          </w:r>
        </w:p>
        <w:p w14:paraId="6472F1EE" w14:textId="77777777" w:rsidR="00D41C98" w:rsidRPr="00C86A90" w:rsidRDefault="00D41C98" w:rsidP="00870545">
          <w:pPr>
            <w:pStyle w:val="LLPerustelujenkappalejako"/>
            <w:numPr>
              <w:ilvl w:val="0"/>
              <w:numId w:val="7"/>
            </w:numPr>
          </w:pPr>
          <w:r w:rsidRPr="00C86A90">
            <w:t>Terveydenhuollon palvelut säädettiin maksuttomiksi. Ei muutosta nykytilanteeseen, mutta hallituksen esityksen mukaan olisivat tulleet maksullisiksi.</w:t>
          </w:r>
        </w:p>
        <w:p w14:paraId="28B81ECA" w14:textId="77777777" w:rsidR="00D41C98" w:rsidRPr="00C86A90" w:rsidRDefault="00D41C98" w:rsidP="00870545">
          <w:pPr>
            <w:pStyle w:val="LLPerustelujenkappalejako"/>
            <w:numPr>
              <w:ilvl w:val="0"/>
              <w:numId w:val="7"/>
            </w:numPr>
          </w:pPr>
          <w:r w:rsidRPr="00C86A90">
            <w:t>Terveydenhuollon matkat säädettiin maksuttomiksi. Ei muutosta nykytilanteeseen, mutta hallituksen esityksen mukaan olisivat tulleet maksullisiksi.</w:t>
          </w:r>
        </w:p>
        <w:p w14:paraId="3A81F15E" w14:textId="77777777" w:rsidR="00D41C98" w:rsidRPr="00C86A90" w:rsidRDefault="00D41C98" w:rsidP="00D41C98">
          <w:pPr>
            <w:pStyle w:val="LLPerustelujenkappalejako"/>
          </w:pPr>
          <w:r w:rsidRPr="00C86A90">
            <w:t xml:space="preserve">Erityisen osallisuuden tuen vähimmäistuntimäärät nousivat verrattuna hallituksen esitykseen. </w:t>
          </w:r>
        </w:p>
        <w:p w14:paraId="26156FA7" w14:textId="77777777" w:rsidR="00D41C98" w:rsidRPr="00C86A90" w:rsidRDefault="00D41C98" w:rsidP="00870545">
          <w:pPr>
            <w:pStyle w:val="LLPerustelujenkappalejako"/>
            <w:numPr>
              <w:ilvl w:val="0"/>
              <w:numId w:val="8"/>
            </w:numPr>
          </w:pPr>
          <w:r w:rsidRPr="00C86A90">
            <w:t xml:space="preserve">Tuntimäärien osalta päivitetty laskelma (kustannustason nosto otetaan huomioon erikseen): Vuosi 2025: 1500 asiakasta * tuntikustannus (35 euroa) * 10 tuntia kuukaudessa * 12 kk = 6,3 miljoonaa euroa. Vuosi 2026: 1500 asiakasta * tuntikustannus (35 euroa) * 20 tuntia kuukaudessa * 12 kk = 12,6 miljoonaa euroa. Vuodesta 2027 alkaen: 1 500 asiakasta * tuntikustannus (35 euroa) * 30 tuntia kuukaudessa * 12 kk = 18,9 miljoonaa euroa. </w:t>
          </w:r>
        </w:p>
        <w:p w14:paraId="1F691E9B" w14:textId="77777777" w:rsidR="00D41C98" w:rsidRPr="00C86A90" w:rsidRDefault="00D41C98" w:rsidP="00D41C98">
          <w:pPr>
            <w:pStyle w:val="LLPerustelujenkappalejako"/>
          </w:pPr>
          <w:r w:rsidRPr="00C86A90">
            <w:lastRenderedPageBreak/>
            <w:t>Muut eduskunnan tekemät muutokset eivät aiheuta merkittäviä kustannusvaikutuksia:</w:t>
          </w:r>
        </w:p>
        <w:p w14:paraId="1EC7D7FC" w14:textId="1FE62265" w:rsidR="00D41C98" w:rsidRPr="00C86A90" w:rsidRDefault="00D41C98" w:rsidP="00870545">
          <w:pPr>
            <w:pStyle w:val="LLPerustelujenkappalejako"/>
            <w:numPr>
              <w:ilvl w:val="0"/>
              <w:numId w:val="8"/>
            </w:numPr>
          </w:pPr>
          <w:r w:rsidRPr="00C86A90">
            <w:t xml:space="preserve">Kehitysvammaisille henkilöille säädettiin oikeus työtoimintaan, </w:t>
          </w:r>
          <w:r w:rsidR="009B3E7E">
            <w:t>jos</w:t>
          </w:r>
          <w:r w:rsidR="009B3E7E" w:rsidRPr="00C86A90">
            <w:t xml:space="preserve"> </w:t>
          </w:r>
          <w:r>
            <w:t xml:space="preserve">ensisijaisen </w:t>
          </w:r>
          <w:r w:rsidRPr="00C86A90">
            <w:t xml:space="preserve">lain perusteella myönnetty toiminta ei ole </w:t>
          </w:r>
          <w:r w:rsidR="009B3E7E">
            <w:t xml:space="preserve">henkilölle sopivaa. </w:t>
          </w:r>
          <w:r w:rsidRPr="00C86A90">
            <w:t xml:space="preserve">Aiemmin </w:t>
          </w:r>
          <w:r w:rsidR="009B3E7E">
            <w:t xml:space="preserve">vastaavaa </w:t>
          </w:r>
          <w:r w:rsidRPr="00C86A90">
            <w:t>palvelua on myönnetty kehitysvammalain perusteella samalle asiakasryhmälle eli ei aiheuta lisäkustannuksia.</w:t>
          </w:r>
        </w:p>
        <w:p w14:paraId="2CD98169" w14:textId="29DAADCE" w:rsidR="00076DC1" w:rsidRPr="00076DC1" w:rsidRDefault="009D22D8" w:rsidP="009A3881">
          <w:pPr>
            <w:pStyle w:val="Luettelokappale"/>
            <w:numPr>
              <w:ilvl w:val="0"/>
              <w:numId w:val="8"/>
            </w:numPr>
          </w:pPr>
          <w:r w:rsidRPr="009D22D8">
            <w:rPr>
              <w:rFonts w:eastAsia="Times New Roman"/>
              <w:szCs w:val="24"/>
              <w:lang w:eastAsia="fi-FI"/>
            </w:rPr>
            <w:t>Päivätoimin</w:t>
          </w:r>
          <w:r w:rsidR="004C1AE1">
            <w:rPr>
              <w:rFonts w:eastAsia="Times New Roman"/>
              <w:szCs w:val="24"/>
              <w:lang w:eastAsia="fi-FI"/>
            </w:rPr>
            <w:t xml:space="preserve">taa koskevan säännöksen </w:t>
          </w:r>
          <w:r w:rsidRPr="009D22D8">
            <w:rPr>
              <w:rFonts w:eastAsia="Times New Roman"/>
              <w:szCs w:val="24"/>
              <w:lang w:eastAsia="fi-FI"/>
            </w:rPr>
            <w:t>sisällön muutt</w:t>
          </w:r>
          <w:r>
            <w:rPr>
              <w:rFonts w:eastAsia="Times New Roman"/>
              <w:szCs w:val="24"/>
              <w:lang w:eastAsia="fi-FI"/>
            </w:rPr>
            <w:t>aminen siten, että vammainen hen</w:t>
          </w:r>
          <w:r w:rsidRPr="009D22D8">
            <w:rPr>
              <w:rFonts w:eastAsia="Times New Roman"/>
              <w:szCs w:val="24"/>
              <w:lang w:eastAsia="fi-FI"/>
            </w:rPr>
            <w:t>kilö voi osallistua työssäkäynnin, työtoiminnan tai työllistämistä edistävän toiminnan ohella myös päivätoimintaan</w:t>
          </w:r>
          <w:r>
            <w:rPr>
              <w:rFonts w:eastAsia="Times New Roman"/>
              <w:szCs w:val="24"/>
              <w:lang w:eastAsia="fi-FI"/>
            </w:rPr>
            <w:t>:</w:t>
          </w:r>
          <w:r w:rsidR="00076DC1">
            <w:rPr>
              <w:rFonts w:eastAsia="Times New Roman"/>
              <w:szCs w:val="24"/>
              <w:lang w:eastAsia="fi-FI"/>
            </w:rPr>
            <w:t xml:space="preserve"> </w:t>
          </w:r>
          <w:r w:rsidR="00D41C98" w:rsidRPr="00C86A90">
            <w:t>ei merkittävää kustannusvaikutusta.</w:t>
          </w:r>
        </w:p>
        <w:p w14:paraId="0C4828CD" w14:textId="77777777" w:rsidR="00076DC1" w:rsidRPr="00076DC1" w:rsidRDefault="00076DC1" w:rsidP="009A3881">
          <w:pPr>
            <w:pStyle w:val="Luettelokappale"/>
            <w:ind w:left="1664"/>
          </w:pPr>
        </w:p>
        <w:p w14:paraId="17736492" w14:textId="583971BA" w:rsidR="00D41C98" w:rsidRPr="00C86A90" w:rsidRDefault="00CB328E" w:rsidP="00870545">
          <w:pPr>
            <w:pStyle w:val="LLPerustelujenkappalejako"/>
            <w:numPr>
              <w:ilvl w:val="0"/>
              <w:numId w:val="8"/>
            </w:numPr>
          </w:pPr>
          <w:r>
            <w:t>Lyhytaikaisena huolenpitona joissain tilanteissa järjestettävä l</w:t>
          </w:r>
          <w:r w:rsidR="00D41C98" w:rsidRPr="00C86A90">
            <w:t xml:space="preserve">apsen aamu- ja </w:t>
          </w:r>
          <w:r w:rsidRPr="00C86A90">
            <w:t>iltapäivätoimin</w:t>
          </w:r>
          <w:r>
            <w:t xml:space="preserve">nan ylläpito </w:t>
          </w:r>
          <w:r w:rsidR="00D41C98" w:rsidRPr="00C86A90">
            <w:t>maksuttomaksi: maksutulot jäävät saamatta, mutta pois jää myös niiden keräämiseen käytettävä hallinnollinen työ, joten ei merkittäviä kustannusvaikutuksia.</w:t>
          </w:r>
        </w:p>
        <w:p w14:paraId="40E5F1F5" w14:textId="5BB5E6BD" w:rsidR="00D41C98" w:rsidRPr="00C86A90" w:rsidRDefault="00D41C98" w:rsidP="00870545">
          <w:pPr>
            <w:pStyle w:val="LLPerustelujenkappalejako"/>
            <w:numPr>
              <w:ilvl w:val="0"/>
              <w:numId w:val="8"/>
            </w:numPr>
          </w:pPr>
          <w:r w:rsidRPr="00C86A90">
            <w:t xml:space="preserve">Päivätoiminnan matkat maksuttomiksi: maksutulot </w:t>
          </w:r>
          <w:r w:rsidR="009D22D8">
            <w:t xml:space="preserve">(omavastuuosuudet) </w:t>
          </w:r>
          <w:r w:rsidRPr="00C86A90">
            <w:t>jäävät saamatta, mutta pois jää myös niiden keräämiseen käytettävä hallinnollinen työ, joten ei merkittäviä kustannusvaikutuksia.</w:t>
          </w:r>
        </w:p>
        <w:p w14:paraId="50801154" w14:textId="79252C6A" w:rsidR="00D41C98" w:rsidRPr="00C86A90" w:rsidRDefault="00D41C98" w:rsidP="00870545">
          <w:pPr>
            <w:pStyle w:val="LLPerustelujenkappalejako"/>
            <w:numPr>
              <w:ilvl w:val="0"/>
              <w:numId w:val="8"/>
            </w:numPr>
          </w:pPr>
          <w:r w:rsidRPr="00C86A90">
            <w:t>Kodin ulkopuolella asuvien lasten osalta tuli eduskunnassa muutoksia säädöksiin, mutta niillä ei ole tosiasiallista kustannusvaikutusta.</w:t>
          </w:r>
        </w:p>
        <w:p w14:paraId="5C25AEBD" w14:textId="7D74E1BA" w:rsidR="00D41C98" w:rsidRPr="00C86A90" w:rsidRDefault="00471B2E" w:rsidP="00870545">
          <w:pPr>
            <w:pStyle w:val="LLPerustelujenkappalejako"/>
            <w:numPr>
              <w:ilvl w:val="0"/>
              <w:numId w:val="8"/>
            </w:numPr>
          </w:pPr>
          <w:r>
            <w:t>Palvelu</w:t>
          </w:r>
          <w:r w:rsidR="00C20070">
            <w:t xml:space="preserve">kohtaisten säännösten </w:t>
          </w:r>
          <w:r>
            <w:t>sisällön</w:t>
          </w:r>
          <w:r w:rsidR="00D41C98" w:rsidRPr="00C86A90">
            <w:t xml:space="preserve"> täsmentäminen: ei tosiasiallista taloudellista vaikutusta. Pääosa tarkennuksista koski lakiin ehdotettuja uusia palveluita (mm. erityinen osallisuuden tuki ja tuettu päätöksenteko) sekä sellaisia palveluita koskevia </w:t>
          </w:r>
          <w:r w:rsidR="00C20070">
            <w:t>säännös</w:t>
          </w:r>
          <w:r w:rsidR="00C20070" w:rsidRPr="00C86A90">
            <w:t>ehdotuksia</w:t>
          </w:r>
          <w:r w:rsidR="00D41C98" w:rsidRPr="00C86A90">
            <w:t>, joita on aiemmin myönnetty joko kehitysvammalain tai vammaispalvelulain perusteella eri nimisinä ja osin eri sisältöisinä palveluina (mm. valmennus ja vaativa moniammatillinen tuki).</w:t>
          </w:r>
        </w:p>
        <w:p w14:paraId="2CAD5FBA" w14:textId="77777777" w:rsidR="00D41C98" w:rsidRDefault="00D41C98" w:rsidP="00870545">
          <w:pPr>
            <w:pStyle w:val="LLPerustelujenkappalejako"/>
            <w:numPr>
              <w:ilvl w:val="0"/>
              <w:numId w:val="8"/>
            </w:numPr>
          </w:pPr>
          <w:r w:rsidRPr="00C86A90">
            <w:t>Tuettu päätöksenteko tulee voimaan heti (hallituksen esityksessä oli siirtymäaika). Kustannus (1,0 miljoonaa euroa ilman iäkkäitä asiakkaita) tulee heti lain voimaantulovuodesta lähtien.</w:t>
          </w:r>
        </w:p>
        <w:p w14:paraId="7902156B" w14:textId="77777777" w:rsidR="00D41C98" w:rsidRDefault="00D41C98" w:rsidP="00D41C98">
          <w:pPr>
            <w:pStyle w:val="LLPerustelujenkappalejako"/>
            <w:rPr>
              <w:rFonts w:asciiTheme="minorHAnsi" w:hAnsiTheme="minorHAnsi" w:cstheme="minorHAnsi"/>
              <w:b/>
              <w:sz w:val="18"/>
              <w:szCs w:val="18"/>
            </w:rPr>
          </w:pPr>
        </w:p>
        <w:p w14:paraId="5FFC9099" w14:textId="77777777" w:rsidR="00D41C98" w:rsidRPr="00D41A46" w:rsidRDefault="00D41C98" w:rsidP="00D41C98">
          <w:pPr>
            <w:pStyle w:val="LLPerustelujenkappalejako"/>
            <w:rPr>
              <w:b/>
              <w:i/>
            </w:rPr>
          </w:pPr>
          <w:r w:rsidRPr="00D41A46">
            <w:rPr>
              <w:b/>
              <w:i/>
            </w:rPr>
            <w:t>Yhteenveto taloudellisista vaikutuksista</w:t>
          </w:r>
        </w:p>
        <w:p w14:paraId="7744189E" w14:textId="77777777" w:rsidR="00D41C98" w:rsidRDefault="00D41C98" w:rsidP="00D41C98">
          <w:pPr>
            <w:pStyle w:val="LLPerustelujenkappalejako"/>
          </w:pPr>
          <w:r>
            <w:t>Yhteenvetotaulukoihin on koottu kaikki 1.1.2025 voimaan tulevan vammaispalvelulain kustannukset, mikäli tässä esityksessä ehdotetut täsmennykset tulisivat voimaan.</w:t>
          </w:r>
          <w:r w:rsidRPr="00D57AED">
            <w:t xml:space="preserve"> </w:t>
          </w:r>
          <w:r>
            <w:t>Taulukot kuvaavat, paljonko kustannukset muuttuvat suhteessa voimassa olevaan lainsäädäntöön eli aiempaan, vuoden 1987 vammaispalvelulakiin ja kehitysvammalakiin.</w:t>
          </w:r>
          <w:r w:rsidRPr="005C256F">
            <w:t xml:space="preserve"> </w:t>
          </w:r>
          <w:r>
            <w:t>K</w:t>
          </w:r>
          <w:r w:rsidRPr="005C256F">
            <w:t>ustannukset esitetään</w:t>
          </w:r>
          <w:r>
            <w:t xml:space="preserve"> voimaantulovuoden 2025 tasossa (nostettu hyvinvointialueindeksillä)</w:t>
          </w:r>
          <w:r w:rsidRPr="005C256F">
            <w:t>.</w:t>
          </w:r>
        </w:p>
        <w:p w14:paraId="0A7159D7" w14:textId="77777777" w:rsidR="00D41C98" w:rsidRDefault="00D41C98" w:rsidP="00D41C98">
          <w:pPr>
            <w:pStyle w:val="LLPerustelujenkappalejako"/>
          </w:pPr>
          <w:r>
            <w:t>Verrattuna alkuperäisessä hallituksen esityksessä (1</w:t>
          </w:r>
          <w:r w:rsidRPr="003268C3">
            <w:t>91</w:t>
          </w:r>
          <w:r>
            <w:t>/2022) esitettyihin kustannuksiin on tehty seuraavat muutokset:</w:t>
          </w:r>
        </w:p>
        <w:p w14:paraId="39904B12" w14:textId="77777777" w:rsidR="00D41C98" w:rsidRDefault="00D41C98" w:rsidP="00D41C98">
          <w:pPr>
            <w:pStyle w:val="LLPerustelujenkappalejako"/>
          </w:pPr>
          <w:r>
            <w:t xml:space="preserve">- </w:t>
          </w:r>
          <w:r w:rsidRPr="003268C3">
            <w:t xml:space="preserve"> eduskunnan </w:t>
          </w:r>
          <w:r>
            <w:t>tekemät muutokset koskien hengityslaitteen varassa olevien henkilöiden taloudellista asemaa</w:t>
          </w:r>
          <w:r w:rsidRPr="003268C3">
            <w:t>, erityise</w:t>
          </w:r>
          <w:r>
            <w:t>n os</w:t>
          </w:r>
          <w:r w:rsidRPr="003268C3">
            <w:t>allisuuden tu</w:t>
          </w:r>
          <w:r>
            <w:t>kea ja tuettua päätöksentekoa</w:t>
          </w:r>
        </w:p>
        <w:p w14:paraId="6F9CD3B1" w14:textId="77777777" w:rsidR="00D41C98" w:rsidRPr="003C4F6B" w:rsidRDefault="00D41C98" w:rsidP="00D41C98">
          <w:pPr>
            <w:pStyle w:val="LLPerustelujenkappalejako"/>
          </w:pPr>
          <w:r>
            <w:t xml:space="preserve">- </w:t>
          </w:r>
          <w:r w:rsidRPr="003268C3">
            <w:t>kustannustason nosto vuoden 2025 tasoon.</w:t>
          </w:r>
          <w:r>
            <w:t xml:space="preserve"> </w:t>
          </w:r>
        </w:p>
        <w:p w14:paraId="6E722B8D" w14:textId="2DE8CCCA" w:rsidR="00D41C98" w:rsidRDefault="00D41C98" w:rsidP="00D41C98">
          <w:pPr>
            <w:pStyle w:val="LLPerustelujenkappalejako"/>
          </w:pPr>
          <w:r>
            <w:lastRenderedPageBreak/>
            <w:t xml:space="preserve">Taulukko </w:t>
          </w:r>
          <w:r w:rsidR="007F3939">
            <w:t>1</w:t>
          </w:r>
          <w:r w:rsidRPr="00C86A90">
            <w:t>. Hyvinvointialueiden järjestämien palveluiden bruttokustannusten muutok</w:t>
          </w:r>
          <w:r>
            <w:t>set 2025 – 2028, miljoonaa euroa</w:t>
          </w:r>
        </w:p>
        <w:tbl>
          <w:tblPr>
            <w:tblStyle w:val="TaulukkoRuudukko"/>
            <w:tblW w:w="0" w:type="auto"/>
            <w:tblLook w:val="04A0" w:firstRow="1" w:lastRow="0" w:firstColumn="1" w:lastColumn="0" w:noHBand="0" w:noVBand="1"/>
          </w:tblPr>
          <w:tblGrid>
            <w:gridCol w:w="1667"/>
            <w:gridCol w:w="1667"/>
            <w:gridCol w:w="1667"/>
            <w:gridCol w:w="1667"/>
            <w:gridCol w:w="1667"/>
          </w:tblGrid>
          <w:tr w:rsidR="00D41C98" w:rsidRPr="009B4FEB" w14:paraId="78E2E01A" w14:textId="77777777" w:rsidTr="003C6B7D">
            <w:tc>
              <w:tcPr>
                <w:tcW w:w="1667" w:type="dxa"/>
              </w:tcPr>
              <w:p w14:paraId="2CFDC2F9" w14:textId="77777777" w:rsidR="00D41C98" w:rsidRPr="009B4FEB" w:rsidRDefault="00D41C98" w:rsidP="003C6B7D">
                <w:pPr>
                  <w:pStyle w:val="LLPerustelujenkappalejako"/>
                  <w:jc w:val="left"/>
                </w:pPr>
              </w:p>
            </w:tc>
            <w:tc>
              <w:tcPr>
                <w:tcW w:w="1667" w:type="dxa"/>
              </w:tcPr>
              <w:p w14:paraId="1E2DA2F3" w14:textId="77777777" w:rsidR="00D41C98" w:rsidRPr="009B4FEB" w:rsidRDefault="00D41C98" w:rsidP="003C6B7D">
                <w:pPr>
                  <w:pStyle w:val="LLPerustelujenkappalejako"/>
                  <w:jc w:val="center"/>
                </w:pPr>
                <w:r>
                  <w:t>2025</w:t>
                </w:r>
              </w:p>
            </w:tc>
            <w:tc>
              <w:tcPr>
                <w:tcW w:w="1667" w:type="dxa"/>
              </w:tcPr>
              <w:p w14:paraId="57D10B9C" w14:textId="77777777" w:rsidR="00D41C98" w:rsidRPr="009B4FEB" w:rsidRDefault="00D41C98" w:rsidP="003C6B7D">
                <w:pPr>
                  <w:pStyle w:val="LLPerustelujenkappalejako"/>
                  <w:jc w:val="center"/>
                </w:pPr>
                <w:r>
                  <w:t>2026</w:t>
                </w:r>
              </w:p>
            </w:tc>
            <w:tc>
              <w:tcPr>
                <w:tcW w:w="1667" w:type="dxa"/>
              </w:tcPr>
              <w:p w14:paraId="09B73684" w14:textId="77777777" w:rsidR="00D41C98" w:rsidRPr="009B4FEB" w:rsidRDefault="00D41C98" w:rsidP="003C6B7D">
                <w:pPr>
                  <w:pStyle w:val="LLPerustelujenkappalejako"/>
                  <w:jc w:val="center"/>
                </w:pPr>
                <w:r>
                  <w:t>2027</w:t>
                </w:r>
              </w:p>
            </w:tc>
            <w:tc>
              <w:tcPr>
                <w:tcW w:w="1667" w:type="dxa"/>
              </w:tcPr>
              <w:p w14:paraId="54B32D6F" w14:textId="77777777" w:rsidR="00D41C98" w:rsidRPr="009B4FEB" w:rsidRDefault="00D41C98" w:rsidP="003C6B7D">
                <w:pPr>
                  <w:pStyle w:val="LLPerustelujenkappalejako"/>
                  <w:jc w:val="center"/>
                </w:pPr>
                <w:r>
                  <w:t>2028</w:t>
                </w:r>
              </w:p>
            </w:tc>
          </w:tr>
          <w:tr w:rsidR="00D41C98" w:rsidRPr="009B4FEB" w14:paraId="0C63438E" w14:textId="77777777" w:rsidTr="003C6B7D">
            <w:tc>
              <w:tcPr>
                <w:tcW w:w="1667" w:type="dxa"/>
              </w:tcPr>
              <w:p w14:paraId="32BC2B0D" w14:textId="77777777" w:rsidR="00D41C98" w:rsidRPr="009B4FEB" w:rsidRDefault="00D41C98" w:rsidP="003C6B7D">
                <w:pPr>
                  <w:pStyle w:val="LLPerustelujenkappalejako"/>
                  <w:jc w:val="left"/>
                </w:pPr>
                <w:r w:rsidRPr="009B4FEB">
                  <w:t>Palveluprosessin hallinnollinen työ</w:t>
                </w:r>
              </w:p>
            </w:tc>
            <w:tc>
              <w:tcPr>
                <w:tcW w:w="1667" w:type="dxa"/>
              </w:tcPr>
              <w:p w14:paraId="77CC50E2" w14:textId="77777777" w:rsidR="00D41C98" w:rsidRPr="009B4FEB" w:rsidRDefault="00D41C98" w:rsidP="003C6B7D">
                <w:pPr>
                  <w:pStyle w:val="LLPerustelujenkappalejako"/>
                  <w:jc w:val="right"/>
                </w:pPr>
                <w:r w:rsidRPr="009B4FEB">
                  <w:t xml:space="preserve">+ </w:t>
                </w:r>
                <w:r>
                  <w:t>3,8</w:t>
                </w:r>
              </w:p>
            </w:tc>
            <w:tc>
              <w:tcPr>
                <w:tcW w:w="1667" w:type="dxa"/>
              </w:tcPr>
              <w:p w14:paraId="7447F306" w14:textId="77777777" w:rsidR="00D41C98" w:rsidRPr="009B4FEB" w:rsidRDefault="00D41C98" w:rsidP="003C6B7D">
                <w:pPr>
                  <w:pStyle w:val="LLPerustelujenkappalejako"/>
                  <w:jc w:val="right"/>
                </w:pPr>
                <w:r w:rsidRPr="009B4FEB">
                  <w:t xml:space="preserve">+ </w:t>
                </w:r>
                <w:r>
                  <w:t>3,3</w:t>
                </w:r>
              </w:p>
            </w:tc>
            <w:tc>
              <w:tcPr>
                <w:tcW w:w="1667" w:type="dxa"/>
              </w:tcPr>
              <w:p w14:paraId="07431004" w14:textId="77777777" w:rsidR="00D41C98" w:rsidRPr="009B4FEB" w:rsidRDefault="00D41C98" w:rsidP="003C6B7D">
                <w:pPr>
                  <w:pStyle w:val="LLPerustelujenkappalejako"/>
                  <w:jc w:val="right"/>
                </w:pPr>
                <w:r>
                  <w:t>+ 3,3</w:t>
                </w:r>
              </w:p>
            </w:tc>
            <w:tc>
              <w:tcPr>
                <w:tcW w:w="1667" w:type="dxa"/>
              </w:tcPr>
              <w:p w14:paraId="32CA0D0C" w14:textId="77777777" w:rsidR="00D41C98" w:rsidRPr="009B4FEB" w:rsidRDefault="00D41C98" w:rsidP="003C6B7D">
                <w:pPr>
                  <w:pStyle w:val="LLPerustelujenkappalejako"/>
                  <w:jc w:val="right"/>
                </w:pPr>
                <w:r>
                  <w:t>-</w:t>
                </w:r>
              </w:p>
            </w:tc>
          </w:tr>
          <w:tr w:rsidR="00D41C98" w:rsidRPr="009B4FEB" w14:paraId="3DBD3546" w14:textId="77777777" w:rsidTr="003C6B7D">
            <w:tc>
              <w:tcPr>
                <w:tcW w:w="1667" w:type="dxa"/>
              </w:tcPr>
              <w:p w14:paraId="572348EB" w14:textId="77777777" w:rsidR="00D41C98" w:rsidRPr="00E244B1" w:rsidRDefault="00D41C98" w:rsidP="003C6B7D">
                <w:pPr>
                  <w:pStyle w:val="LLPerustelujenkappalejako"/>
                  <w:jc w:val="left"/>
                </w:pPr>
                <w:r>
                  <w:t>L</w:t>
                </w:r>
                <w:r w:rsidRPr="00E244B1">
                  <w:t>iikkumisen tuki</w:t>
                </w:r>
                <w:r>
                  <w:t>: täsmennysten vuoksi vähenevä iäkkäiden asiakkaiden määrä</w:t>
                </w:r>
              </w:p>
            </w:tc>
            <w:tc>
              <w:tcPr>
                <w:tcW w:w="1667" w:type="dxa"/>
              </w:tcPr>
              <w:p w14:paraId="7FB15142" w14:textId="77777777" w:rsidR="00D41C98" w:rsidRPr="00E244B1" w:rsidRDefault="00D41C98" w:rsidP="003C6B7D">
                <w:pPr>
                  <w:pStyle w:val="LLPerustelujenkappalejako"/>
                  <w:jc w:val="right"/>
                </w:pPr>
                <w:r w:rsidRPr="00E244B1">
                  <w:t>-</w:t>
                </w:r>
              </w:p>
            </w:tc>
            <w:tc>
              <w:tcPr>
                <w:tcW w:w="1667" w:type="dxa"/>
              </w:tcPr>
              <w:p w14:paraId="508754C6" w14:textId="77777777" w:rsidR="00D41C98" w:rsidRPr="00E244B1" w:rsidRDefault="00D41C98" w:rsidP="003C6B7D">
                <w:pPr>
                  <w:pStyle w:val="LLPerustelujenkappalejako"/>
                  <w:jc w:val="right"/>
                </w:pPr>
                <w:r>
                  <w:t>- 0,5</w:t>
                </w:r>
              </w:p>
            </w:tc>
            <w:tc>
              <w:tcPr>
                <w:tcW w:w="1667" w:type="dxa"/>
              </w:tcPr>
              <w:p w14:paraId="72CC1D3F" w14:textId="77777777" w:rsidR="00D41C98" w:rsidRPr="009B4FEB" w:rsidRDefault="00D41C98" w:rsidP="003C6B7D">
                <w:pPr>
                  <w:pStyle w:val="LLPerustelujenkappalejako"/>
                  <w:jc w:val="right"/>
                </w:pPr>
                <w:r w:rsidRPr="009B4FEB">
                  <w:t xml:space="preserve">- </w:t>
                </w:r>
                <w:r>
                  <w:t>1,1</w:t>
                </w:r>
              </w:p>
            </w:tc>
            <w:tc>
              <w:tcPr>
                <w:tcW w:w="1667" w:type="dxa"/>
              </w:tcPr>
              <w:p w14:paraId="1B8AFA9E" w14:textId="77777777" w:rsidR="00D41C98" w:rsidRPr="009B4FEB" w:rsidRDefault="00D41C98" w:rsidP="003C6B7D">
                <w:pPr>
                  <w:pStyle w:val="LLPerustelujenkappalejako"/>
                  <w:jc w:val="right"/>
                </w:pPr>
                <w:r w:rsidRPr="009B4FEB">
                  <w:t>- 2,</w:t>
                </w:r>
                <w:r>
                  <w:t>9</w:t>
                </w:r>
              </w:p>
            </w:tc>
          </w:tr>
          <w:tr w:rsidR="00D41C98" w:rsidRPr="009B4FEB" w14:paraId="3D9B0510" w14:textId="77777777" w:rsidTr="003C6B7D">
            <w:tc>
              <w:tcPr>
                <w:tcW w:w="1667" w:type="dxa"/>
              </w:tcPr>
              <w:p w14:paraId="1EB188E9" w14:textId="77777777" w:rsidR="00D41C98" w:rsidRPr="009B4FEB" w:rsidRDefault="00D41C98" w:rsidP="003C6B7D">
                <w:pPr>
                  <w:pStyle w:val="LLPerustelujenkappalejako"/>
                  <w:jc w:val="left"/>
                </w:pPr>
                <w:r w:rsidRPr="009B4FEB">
                  <w:t>Lyhytaikainen huolenpito</w:t>
                </w:r>
              </w:p>
            </w:tc>
            <w:tc>
              <w:tcPr>
                <w:tcW w:w="1667" w:type="dxa"/>
              </w:tcPr>
              <w:p w14:paraId="1BDE1B41" w14:textId="77777777" w:rsidR="00D41C98" w:rsidRPr="009B4FEB" w:rsidRDefault="00D41C98" w:rsidP="003C6B7D">
                <w:pPr>
                  <w:pStyle w:val="LLPerustelujenkappalejako"/>
                  <w:jc w:val="right"/>
                </w:pPr>
                <w:r w:rsidRPr="009B4FEB">
                  <w:t>+ 3,</w:t>
                </w:r>
                <w:r>
                  <w:t>6</w:t>
                </w:r>
              </w:p>
            </w:tc>
            <w:tc>
              <w:tcPr>
                <w:tcW w:w="1667" w:type="dxa"/>
              </w:tcPr>
              <w:p w14:paraId="32C84077" w14:textId="77777777" w:rsidR="00D41C98" w:rsidRPr="009B4FEB" w:rsidRDefault="00D41C98" w:rsidP="003C6B7D">
                <w:pPr>
                  <w:pStyle w:val="LLPerustelujenkappalejako"/>
                  <w:jc w:val="right"/>
                </w:pPr>
                <w:r w:rsidRPr="009B4FEB">
                  <w:t>+ 3,</w:t>
                </w:r>
                <w:r>
                  <w:t>6</w:t>
                </w:r>
              </w:p>
            </w:tc>
            <w:tc>
              <w:tcPr>
                <w:tcW w:w="1667" w:type="dxa"/>
              </w:tcPr>
              <w:p w14:paraId="475DE361" w14:textId="77777777" w:rsidR="00D41C98" w:rsidRPr="009B4FEB" w:rsidRDefault="00D41C98" w:rsidP="003C6B7D">
                <w:pPr>
                  <w:pStyle w:val="LLPerustelujenkappalejako"/>
                  <w:jc w:val="right"/>
                </w:pPr>
                <w:r w:rsidRPr="009B4FEB">
                  <w:t>+ 3,</w:t>
                </w:r>
                <w:r>
                  <w:t>6</w:t>
                </w:r>
              </w:p>
            </w:tc>
            <w:tc>
              <w:tcPr>
                <w:tcW w:w="1667" w:type="dxa"/>
              </w:tcPr>
              <w:p w14:paraId="77E8EB62" w14:textId="77777777" w:rsidR="00D41C98" w:rsidRPr="009B4FEB" w:rsidRDefault="00D41C98" w:rsidP="003C6B7D">
                <w:pPr>
                  <w:pStyle w:val="LLPerustelujenkappalejako"/>
                  <w:jc w:val="right"/>
                </w:pPr>
                <w:r w:rsidRPr="009B4FEB">
                  <w:t>+ 3,</w:t>
                </w:r>
                <w:r>
                  <w:t>6</w:t>
                </w:r>
              </w:p>
            </w:tc>
          </w:tr>
          <w:tr w:rsidR="00D41C98" w:rsidRPr="009B4FEB" w14:paraId="4CE18930" w14:textId="77777777" w:rsidTr="003C6B7D">
            <w:tc>
              <w:tcPr>
                <w:tcW w:w="1667" w:type="dxa"/>
              </w:tcPr>
              <w:p w14:paraId="7F1E1764" w14:textId="77777777" w:rsidR="00D41C98" w:rsidRPr="009B4FEB" w:rsidRDefault="00D41C98" w:rsidP="003C6B7D">
                <w:pPr>
                  <w:pStyle w:val="LLPerustelujenkappalejako"/>
                  <w:jc w:val="left"/>
                </w:pPr>
                <w:r w:rsidRPr="009B4FEB">
                  <w:t xml:space="preserve">Erityinen </w:t>
                </w:r>
                <w:r>
                  <w:t>osallisuuden tuki</w:t>
                </w:r>
              </w:p>
            </w:tc>
            <w:tc>
              <w:tcPr>
                <w:tcW w:w="1667" w:type="dxa"/>
              </w:tcPr>
              <w:p w14:paraId="40745CB3" w14:textId="77777777" w:rsidR="00D41C98" w:rsidRPr="009B4FEB" w:rsidRDefault="00D41C98" w:rsidP="003C6B7D">
                <w:pPr>
                  <w:pStyle w:val="LLPerustelujenkappalejako"/>
                  <w:jc w:val="right"/>
                </w:pPr>
                <w:r>
                  <w:t>+ 6,9</w:t>
                </w:r>
              </w:p>
            </w:tc>
            <w:tc>
              <w:tcPr>
                <w:tcW w:w="1667" w:type="dxa"/>
              </w:tcPr>
              <w:p w14:paraId="4B152527" w14:textId="77777777" w:rsidR="00D41C98" w:rsidRPr="009B4FEB" w:rsidRDefault="00D41C98" w:rsidP="003C6B7D">
                <w:pPr>
                  <w:pStyle w:val="LLPerustelujenkappalejako"/>
                  <w:jc w:val="right"/>
                </w:pPr>
                <w:r>
                  <w:t>+ 13,8</w:t>
                </w:r>
              </w:p>
            </w:tc>
            <w:tc>
              <w:tcPr>
                <w:tcW w:w="1667" w:type="dxa"/>
              </w:tcPr>
              <w:p w14:paraId="053F391D" w14:textId="77777777" w:rsidR="00D41C98" w:rsidRPr="009B4FEB" w:rsidRDefault="00D41C98" w:rsidP="003C6B7D">
                <w:pPr>
                  <w:pStyle w:val="LLPerustelujenkappalejako"/>
                  <w:jc w:val="right"/>
                </w:pPr>
                <w:r w:rsidRPr="009B4FEB">
                  <w:t xml:space="preserve">+ </w:t>
                </w:r>
                <w:r>
                  <w:t>20,6</w:t>
                </w:r>
              </w:p>
            </w:tc>
            <w:tc>
              <w:tcPr>
                <w:tcW w:w="1667" w:type="dxa"/>
              </w:tcPr>
              <w:p w14:paraId="657ECF3F" w14:textId="77777777" w:rsidR="00D41C98" w:rsidRPr="009B4FEB" w:rsidRDefault="00D41C98" w:rsidP="003C6B7D">
                <w:pPr>
                  <w:pStyle w:val="LLPerustelujenkappalejako"/>
                  <w:jc w:val="right"/>
                </w:pPr>
                <w:r w:rsidRPr="009B4FEB">
                  <w:t xml:space="preserve">+ </w:t>
                </w:r>
                <w:r>
                  <w:t>20,6</w:t>
                </w:r>
              </w:p>
            </w:tc>
          </w:tr>
          <w:tr w:rsidR="00D41C98" w:rsidRPr="009B4FEB" w14:paraId="7D08470A" w14:textId="77777777" w:rsidTr="003C6B7D">
            <w:tc>
              <w:tcPr>
                <w:tcW w:w="1667" w:type="dxa"/>
              </w:tcPr>
              <w:p w14:paraId="0358E676" w14:textId="77777777" w:rsidR="00D41C98" w:rsidRPr="009B4FEB" w:rsidRDefault="00D41C98" w:rsidP="003C6B7D">
                <w:pPr>
                  <w:pStyle w:val="LLPerustelujenkappalejako"/>
                  <w:jc w:val="left"/>
                </w:pPr>
                <w:r>
                  <w:t>Tuettu päätöksenteko</w:t>
                </w:r>
              </w:p>
            </w:tc>
            <w:tc>
              <w:tcPr>
                <w:tcW w:w="1667" w:type="dxa"/>
              </w:tcPr>
              <w:p w14:paraId="048DDF30" w14:textId="77777777" w:rsidR="00D41C98" w:rsidRPr="009B4FEB" w:rsidRDefault="00D41C98" w:rsidP="003C6B7D">
                <w:pPr>
                  <w:pStyle w:val="LLPerustelujenkappalejako"/>
                  <w:jc w:val="right"/>
                </w:pPr>
                <w:r>
                  <w:t>+ 1,1</w:t>
                </w:r>
              </w:p>
            </w:tc>
            <w:tc>
              <w:tcPr>
                <w:tcW w:w="1667" w:type="dxa"/>
              </w:tcPr>
              <w:p w14:paraId="51B7EF41" w14:textId="77777777" w:rsidR="00D41C98" w:rsidRPr="009B4FEB" w:rsidRDefault="00D41C98" w:rsidP="003C6B7D">
                <w:pPr>
                  <w:pStyle w:val="LLPerustelujenkappalejako"/>
                  <w:jc w:val="right"/>
                </w:pPr>
                <w:r>
                  <w:t>+ 1,1</w:t>
                </w:r>
              </w:p>
            </w:tc>
            <w:tc>
              <w:tcPr>
                <w:tcW w:w="1667" w:type="dxa"/>
              </w:tcPr>
              <w:p w14:paraId="18628102" w14:textId="77777777" w:rsidR="00D41C98" w:rsidRPr="009B4FEB" w:rsidRDefault="00D41C98" w:rsidP="003C6B7D">
                <w:pPr>
                  <w:pStyle w:val="LLPerustelujenkappalejako"/>
                  <w:jc w:val="right"/>
                </w:pPr>
                <w:r>
                  <w:t>+ 1,1</w:t>
                </w:r>
              </w:p>
            </w:tc>
            <w:tc>
              <w:tcPr>
                <w:tcW w:w="1667" w:type="dxa"/>
              </w:tcPr>
              <w:p w14:paraId="15FBEEE3" w14:textId="77777777" w:rsidR="00D41C98" w:rsidRPr="009B4FEB" w:rsidRDefault="00D41C98" w:rsidP="003C6B7D">
                <w:pPr>
                  <w:pStyle w:val="LLPerustelujenkappalejako"/>
                  <w:jc w:val="right"/>
                </w:pPr>
                <w:r>
                  <w:t>+ 1,1</w:t>
                </w:r>
              </w:p>
            </w:tc>
          </w:tr>
          <w:tr w:rsidR="00D41C98" w:rsidRPr="009B4FEB" w14:paraId="07F09FE6" w14:textId="77777777" w:rsidTr="003C6B7D">
            <w:tc>
              <w:tcPr>
                <w:tcW w:w="1667" w:type="dxa"/>
              </w:tcPr>
              <w:p w14:paraId="419A3CE6" w14:textId="77777777" w:rsidR="00D41C98" w:rsidRPr="009B4FEB" w:rsidRDefault="00D41C98" w:rsidP="003C6B7D">
                <w:pPr>
                  <w:pStyle w:val="LLPerustelujenkappalejako"/>
                  <w:jc w:val="left"/>
                </w:pPr>
                <w:r w:rsidRPr="009B4FEB">
                  <w:t>Valmennus</w:t>
                </w:r>
              </w:p>
            </w:tc>
            <w:tc>
              <w:tcPr>
                <w:tcW w:w="1667" w:type="dxa"/>
              </w:tcPr>
              <w:p w14:paraId="551F1D8B" w14:textId="77777777" w:rsidR="00D41C98" w:rsidRPr="009B4FEB" w:rsidRDefault="00D41C98" w:rsidP="003C6B7D">
                <w:pPr>
                  <w:pStyle w:val="LLPerustelujenkappalejako"/>
                  <w:jc w:val="right"/>
                </w:pPr>
                <w:r w:rsidRPr="009B4FEB">
                  <w:t xml:space="preserve">+ </w:t>
                </w:r>
                <w:r>
                  <w:t>5,8</w:t>
                </w:r>
              </w:p>
            </w:tc>
            <w:tc>
              <w:tcPr>
                <w:tcW w:w="1667" w:type="dxa"/>
              </w:tcPr>
              <w:p w14:paraId="25BD3D1B" w14:textId="77777777" w:rsidR="00D41C98" w:rsidRPr="009B4FEB" w:rsidRDefault="00D41C98" w:rsidP="003C6B7D">
                <w:pPr>
                  <w:pStyle w:val="LLPerustelujenkappalejako"/>
                  <w:jc w:val="right"/>
                </w:pPr>
                <w:r w:rsidRPr="009B4FEB">
                  <w:t xml:space="preserve">+ </w:t>
                </w:r>
                <w:r>
                  <w:t>5,8</w:t>
                </w:r>
              </w:p>
            </w:tc>
            <w:tc>
              <w:tcPr>
                <w:tcW w:w="1667" w:type="dxa"/>
              </w:tcPr>
              <w:p w14:paraId="67DE05F4" w14:textId="77777777" w:rsidR="00D41C98" w:rsidRPr="009B4FEB" w:rsidRDefault="00D41C98" w:rsidP="003C6B7D">
                <w:pPr>
                  <w:pStyle w:val="LLPerustelujenkappalejako"/>
                  <w:jc w:val="right"/>
                </w:pPr>
                <w:r w:rsidRPr="009B4FEB">
                  <w:t xml:space="preserve">+ </w:t>
                </w:r>
                <w:r>
                  <w:t>5,8</w:t>
                </w:r>
              </w:p>
            </w:tc>
            <w:tc>
              <w:tcPr>
                <w:tcW w:w="1667" w:type="dxa"/>
              </w:tcPr>
              <w:p w14:paraId="4B9756FA" w14:textId="77777777" w:rsidR="00D41C98" w:rsidRPr="009B4FEB" w:rsidRDefault="00D41C98" w:rsidP="003C6B7D">
                <w:pPr>
                  <w:pStyle w:val="LLPerustelujenkappalejako"/>
                  <w:jc w:val="right"/>
                </w:pPr>
                <w:r w:rsidRPr="009B4FEB">
                  <w:t xml:space="preserve">+ </w:t>
                </w:r>
                <w:r>
                  <w:t>5,8</w:t>
                </w:r>
              </w:p>
            </w:tc>
          </w:tr>
          <w:tr w:rsidR="00D41C98" w:rsidRPr="009B4FEB" w14:paraId="2138BE0F" w14:textId="77777777" w:rsidTr="003C6B7D">
            <w:tc>
              <w:tcPr>
                <w:tcW w:w="1667" w:type="dxa"/>
              </w:tcPr>
              <w:p w14:paraId="3532DD53" w14:textId="77777777" w:rsidR="00D41C98" w:rsidRPr="009B4FEB" w:rsidRDefault="00D41C98" w:rsidP="003C6B7D">
                <w:pPr>
                  <w:pStyle w:val="LLPerustelujenkappalejako"/>
                  <w:jc w:val="left"/>
                </w:pPr>
                <w:r w:rsidRPr="009B4FEB">
                  <w:t xml:space="preserve">Kuntouttava varhaiskasvatus (kuljetusten </w:t>
                </w:r>
                <w:r>
                  <w:t>vähentyminen</w:t>
                </w:r>
                <w:r w:rsidRPr="009B4FEB">
                  <w:t>)</w:t>
                </w:r>
              </w:p>
            </w:tc>
            <w:tc>
              <w:tcPr>
                <w:tcW w:w="1667" w:type="dxa"/>
              </w:tcPr>
              <w:p w14:paraId="7B61776A" w14:textId="77777777" w:rsidR="00D41C98" w:rsidRPr="009B4FEB" w:rsidRDefault="00D41C98" w:rsidP="003C6B7D">
                <w:pPr>
                  <w:pStyle w:val="LLPerustelujenkappalejako"/>
                  <w:jc w:val="right"/>
                </w:pPr>
                <w:r>
                  <w:t>- 0,1</w:t>
                </w:r>
              </w:p>
            </w:tc>
            <w:tc>
              <w:tcPr>
                <w:tcW w:w="1667" w:type="dxa"/>
              </w:tcPr>
              <w:p w14:paraId="652F1B89" w14:textId="77777777" w:rsidR="00D41C98" w:rsidRPr="009B4FEB" w:rsidRDefault="00D41C98" w:rsidP="003C6B7D">
                <w:pPr>
                  <w:pStyle w:val="LLPerustelujenkappalejako"/>
                  <w:jc w:val="right"/>
                </w:pPr>
                <w:r>
                  <w:t>- 0,3</w:t>
                </w:r>
              </w:p>
            </w:tc>
            <w:tc>
              <w:tcPr>
                <w:tcW w:w="1667" w:type="dxa"/>
              </w:tcPr>
              <w:p w14:paraId="5B4044B0" w14:textId="77777777" w:rsidR="00D41C98" w:rsidRPr="009B4FEB" w:rsidRDefault="00D41C98" w:rsidP="003C6B7D">
                <w:pPr>
                  <w:pStyle w:val="LLPerustelujenkappalejako"/>
                  <w:jc w:val="right"/>
                </w:pPr>
                <w:r>
                  <w:t>- 0,4</w:t>
                </w:r>
              </w:p>
            </w:tc>
            <w:tc>
              <w:tcPr>
                <w:tcW w:w="1667" w:type="dxa"/>
              </w:tcPr>
              <w:p w14:paraId="4B97FFAF" w14:textId="77777777" w:rsidR="00D41C98" w:rsidRPr="009B4FEB" w:rsidRDefault="00D41C98" w:rsidP="003C6B7D">
                <w:pPr>
                  <w:pStyle w:val="LLPerustelujenkappalejako"/>
                  <w:jc w:val="right"/>
                </w:pPr>
                <w:r>
                  <w:t>- 0,5</w:t>
                </w:r>
              </w:p>
            </w:tc>
          </w:tr>
          <w:tr w:rsidR="00D41C98" w:rsidRPr="009B4FEB" w14:paraId="2360A64C" w14:textId="77777777" w:rsidTr="003C6B7D">
            <w:tc>
              <w:tcPr>
                <w:tcW w:w="1667" w:type="dxa"/>
              </w:tcPr>
              <w:p w14:paraId="18E004FE" w14:textId="77777777" w:rsidR="00D41C98" w:rsidRPr="009B4FEB" w:rsidRDefault="00D41C98" w:rsidP="003C6B7D">
                <w:pPr>
                  <w:pStyle w:val="LLPerustelujenkappalejako"/>
                  <w:jc w:val="left"/>
                </w:pPr>
                <w:r w:rsidRPr="004E691F">
                  <w:t>Liikkumisen tu</w:t>
                </w:r>
                <w:r>
                  <w:t>ki</w:t>
                </w:r>
              </w:p>
            </w:tc>
            <w:tc>
              <w:tcPr>
                <w:tcW w:w="1667" w:type="dxa"/>
              </w:tcPr>
              <w:p w14:paraId="652C38F2" w14:textId="77777777" w:rsidR="00D41C98" w:rsidRPr="009B4FEB" w:rsidRDefault="00D41C98" w:rsidP="003C6B7D">
                <w:pPr>
                  <w:pStyle w:val="LLPerustelujenkappalejako"/>
                  <w:jc w:val="right"/>
                </w:pPr>
                <w:r w:rsidRPr="009B4FEB">
                  <w:t xml:space="preserve">+ </w:t>
                </w:r>
                <w:r>
                  <w:t>3,2</w:t>
                </w:r>
              </w:p>
            </w:tc>
            <w:tc>
              <w:tcPr>
                <w:tcW w:w="1667" w:type="dxa"/>
              </w:tcPr>
              <w:p w14:paraId="6C91905A" w14:textId="77777777" w:rsidR="00D41C98" w:rsidRPr="009B4FEB" w:rsidRDefault="00D41C98" w:rsidP="003C6B7D">
                <w:pPr>
                  <w:pStyle w:val="LLPerustelujenkappalejako"/>
                  <w:jc w:val="right"/>
                </w:pPr>
                <w:r w:rsidRPr="009B4FEB">
                  <w:t xml:space="preserve">+ </w:t>
                </w:r>
                <w:r>
                  <w:t>4,3</w:t>
                </w:r>
              </w:p>
              <w:p w14:paraId="275BB0E0" w14:textId="77777777" w:rsidR="00D41C98" w:rsidRPr="009B4FEB" w:rsidRDefault="00D41C98" w:rsidP="003C6B7D">
                <w:pPr>
                  <w:pStyle w:val="LLPerustelujenkappalejako"/>
                  <w:jc w:val="right"/>
                </w:pPr>
              </w:p>
            </w:tc>
            <w:tc>
              <w:tcPr>
                <w:tcW w:w="1667" w:type="dxa"/>
              </w:tcPr>
              <w:p w14:paraId="039D55AC" w14:textId="77777777" w:rsidR="00D41C98" w:rsidRPr="009B4FEB" w:rsidRDefault="00D41C98" w:rsidP="003C6B7D">
                <w:pPr>
                  <w:pStyle w:val="LLPerustelujenkappalejako"/>
                  <w:jc w:val="right"/>
                </w:pPr>
                <w:r w:rsidRPr="009B4FEB">
                  <w:t xml:space="preserve">+ </w:t>
                </w:r>
                <w:r>
                  <w:t>4,5</w:t>
                </w:r>
              </w:p>
              <w:p w14:paraId="45EC6839" w14:textId="77777777" w:rsidR="00D41C98" w:rsidRPr="009B4FEB" w:rsidRDefault="00D41C98" w:rsidP="003C6B7D">
                <w:pPr>
                  <w:pStyle w:val="LLPerustelujenkappalejako"/>
                  <w:jc w:val="right"/>
                </w:pPr>
              </w:p>
            </w:tc>
            <w:tc>
              <w:tcPr>
                <w:tcW w:w="1667" w:type="dxa"/>
              </w:tcPr>
              <w:p w14:paraId="19672A27" w14:textId="77777777" w:rsidR="00D41C98" w:rsidRPr="009B4FEB" w:rsidRDefault="00D41C98" w:rsidP="003C6B7D">
                <w:pPr>
                  <w:pStyle w:val="LLPerustelujenkappalejako"/>
                  <w:jc w:val="right"/>
                </w:pPr>
                <w:r w:rsidRPr="009B4FEB">
                  <w:t xml:space="preserve">+ </w:t>
                </w:r>
                <w:r>
                  <w:t>5,2</w:t>
                </w:r>
              </w:p>
              <w:p w14:paraId="25C8CCAC" w14:textId="77777777" w:rsidR="00D41C98" w:rsidRPr="009B4FEB" w:rsidRDefault="00D41C98" w:rsidP="003C6B7D">
                <w:pPr>
                  <w:pStyle w:val="LLPerustelujenkappalejako"/>
                  <w:jc w:val="right"/>
                </w:pPr>
              </w:p>
            </w:tc>
          </w:tr>
          <w:tr w:rsidR="00D41C98" w:rsidRPr="009B4FEB" w14:paraId="5A960ECF" w14:textId="77777777" w:rsidTr="003C6B7D">
            <w:tc>
              <w:tcPr>
                <w:tcW w:w="1667" w:type="dxa"/>
              </w:tcPr>
              <w:p w14:paraId="4DD873D8" w14:textId="77777777" w:rsidR="00D41C98" w:rsidRPr="009B4FEB" w:rsidRDefault="00D41C98" w:rsidP="003C6B7D">
                <w:pPr>
                  <w:pStyle w:val="LLPerustelujenkappalejako"/>
                  <w:jc w:val="left"/>
                </w:pPr>
                <w:r w:rsidRPr="009B4FEB">
                  <w:t>Esteetön asuminen (vuoroasuminen)</w:t>
                </w:r>
              </w:p>
            </w:tc>
            <w:tc>
              <w:tcPr>
                <w:tcW w:w="1667" w:type="dxa"/>
              </w:tcPr>
              <w:p w14:paraId="03E11531" w14:textId="77777777" w:rsidR="00D41C98" w:rsidRPr="009B4FEB" w:rsidRDefault="00D41C98" w:rsidP="003C6B7D">
                <w:pPr>
                  <w:pStyle w:val="LLPerustelujenkappalejako"/>
                  <w:jc w:val="right"/>
                </w:pPr>
                <w:r w:rsidRPr="009B4FEB">
                  <w:t>+ 0,</w:t>
                </w:r>
                <w:r>
                  <w:t>3</w:t>
                </w:r>
              </w:p>
            </w:tc>
            <w:tc>
              <w:tcPr>
                <w:tcW w:w="1667" w:type="dxa"/>
              </w:tcPr>
              <w:p w14:paraId="6CF6A59B" w14:textId="77777777" w:rsidR="00D41C98" w:rsidRPr="009B4FEB" w:rsidRDefault="00D41C98" w:rsidP="003C6B7D">
                <w:pPr>
                  <w:pStyle w:val="LLPerustelujenkappalejako"/>
                  <w:jc w:val="right"/>
                </w:pPr>
                <w:r w:rsidRPr="009B4FEB">
                  <w:t>+ 0,</w:t>
                </w:r>
                <w:r>
                  <w:t>3</w:t>
                </w:r>
              </w:p>
            </w:tc>
            <w:tc>
              <w:tcPr>
                <w:tcW w:w="1667" w:type="dxa"/>
              </w:tcPr>
              <w:p w14:paraId="4D3C1CF9" w14:textId="77777777" w:rsidR="00D41C98" w:rsidRPr="009B4FEB" w:rsidRDefault="00D41C98" w:rsidP="003C6B7D">
                <w:pPr>
                  <w:pStyle w:val="LLPerustelujenkappalejako"/>
                  <w:jc w:val="right"/>
                </w:pPr>
                <w:r w:rsidRPr="009B4FEB">
                  <w:t>+ 0,</w:t>
                </w:r>
                <w:r>
                  <w:t>3</w:t>
                </w:r>
              </w:p>
            </w:tc>
            <w:tc>
              <w:tcPr>
                <w:tcW w:w="1667" w:type="dxa"/>
              </w:tcPr>
              <w:p w14:paraId="16306B6E" w14:textId="77777777" w:rsidR="00D41C98" w:rsidRPr="009B4FEB" w:rsidRDefault="00D41C98" w:rsidP="003C6B7D">
                <w:pPr>
                  <w:pStyle w:val="LLPerustelujenkappalejako"/>
                  <w:jc w:val="right"/>
                </w:pPr>
                <w:r w:rsidRPr="009B4FEB">
                  <w:t>+ 0</w:t>
                </w:r>
                <w:r>
                  <w:t>,3</w:t>
                </w:r>
              </w:p>
            </w:tc>
          </w:tr>
          <w:tr w:rsidR="00D41C98" w:rsidRPr="009B4FEB" w14:paraId="17CD31F5" w14:textId="77777777" w:rsidTr="003C6B7D">
            <w:tc>
              <w:tcPr>
                <w:tcW w:w="1667" w:type="dxa"/>
              </w:tcPr>
              <w:p w14:paraId="49C30FB6" w14:textId="77777777" w:rsidR="00D41C98" w:rsidRPr="009B4FEB" w:rsidRDefault="00D41C98" w:rsidP="003C6B7D">
                <w:pPr>
                  <w:pStyle w:val="LLPerustelujenkappalejako"/>
                  <w:jc w:val="left"/>
                </w:pPr>
                <w:r w:rsidRPr="009B4FEB">
                  <w:t>Henkilökohtainen apu</w:t>
                </w:r>
              </w:p>
            </w:tc>
            <w:tc>
              <w:tcPr>
                <w:tcW w:w="1667" w:type="dxa"/>
              </w:tcPr>
              <w:p w14:paraId="5B3EA443" w14:textId="77777777" w:rsidR="00D41C98" w:rsidRPr="009B4FEB" w:rsidRDefault="00D41C98" w:rsidP="003C6B7D">
                <w:pPr>
                  <w:pStyle w:val="LLPerustelujenkappalejako"/>
                  <w:jc w:val="right"/>
                </w:pPr>
                <w:r w:rsidRPr="009B4FEB">
                  <w:t>+ 0,3</w:t>
                </w:r>
              </w:p>
            </w:tc>
            <w:tc>
              <w:tcPr>
                <w:tcW w:w="1667" w:type="dxa"/>
              </w:tcPr>
              <w:p w14:paraId="0D3094CE" w14:textId="77777777" w:rsidR="00D41C98" w:rsidRPr="009B4FEB" w:rsidRDefault="00D41C98" w:rsidP="003C6B7D">
                <w:pPr>
                  <w:pStyle w:val="LLPerustelujenkappalejako"/>
                  <w:jc w:val="right"/>
                </w:pPr>
                <w:r w:rsidRPr="009B4FEB">
                  <w:t>+ 0,3</w:t>
                </w:r>
              </w:p>
            </w:tc>
            <w:tc>
              <w:tcPr>
                <w:tcW w:w="1667" w:type="dxa"/>
              </w:tcPr>
              <w:p w14:paraId="1BC95CFC" w14:textId="77777777" w:rsidR="00D41C98" w:rsidRPr="009B4FEB" w:rsidRDefault="00D41C98" w:rsidP="003C6B7D">
                <w:pPr>
                  <w:pStyle w:val="LLPerustelujenkappalejako"/>
                  <w:jc w:val="right"/>
                </w:pPr>
                <w:r w:rsidRPr="009B4FEB">
                  <w:t>+ 0,3</w:t>
                </w:r>
              </w:p>
            </w:tc>
            <w:tc>
              <w:tcPr>
                <w:tcW w:w="1667" w:type="dxa"/>
              </w:tcPr>
              <w:p w14:paraId="1700E13A" w14:textId="77777777" w:rsidR="00D41C98" w:rsidRPr="009B4FEB" w:rsidRDefault="00D41C98" w:rsidP="003C6B7D">
                <w:pPr>
                  <w:pStyle w:val="LLPerustelujenkappalejako"/>
                  <w:jc w:val="right"/>
                </w:pPr>
                <w:r w:rsidRPr="009B4FEB">
                  <w:t>+ 0,3</w:t>
                </w:r>
              </w:p>
            </w:tc>
          </w:tr>
          <w:tr w:rsidR="00D41C98" w:rsidRPr="009B4FEB" w14:paraId="729970BE" w14:textId="77777777" w:rsidTr="003C6B7D">
            <w:tc>
              <w:tcPr>
                <w:tcW w:w="1667" w:type="dxa"/>
              </w:tcPr>
              <w:p w14:paraId="36024D36" w14:textId="77777777" w:rsidR="00D41C98" w:rsidRPr="009B4FEB" w:rsidRDefault="00D41C98" w:rsidP="003C6B7D">
                <w:pPr>
                  <w:pStyle w:val="LLPerustelujenkappalejako"/>
                  <w:jc w:val="left"/>
                </w:pPr>
                <w:r>
                  <w:t>H</w:t>
                </w:r>
                <w:r w:rsidRPr="003F2492">
                  <w:t>engityslaitteen varassa elävien henkilöiden</w:t>
                </w:r>
                <w:r>
                  <w:t xml:space="preserve">  palvelut</w:t>
                </w:r>
              </w:p>
            </w:tc>
            <w:tc>
              <w:tcPr>
                <w:tcW w:w="1667" w:type="dxa"/>
              </w:tcPr>
              <w:p w14:paraId="1158D5DB" w14:textId="77777777" w:rsidR="00D41C98" w:rsidRPr="009B4FEB" w:rsidRDefault="00D41C98" w:rsidP="003C6B7D">
                <w:pPr>
                  <w:pStyle w:val="LLPerustelujenkappalejako"/>
                  <w:jc w:val="right"/>
                </w:pPr>
                <w:r>
                  <w:t>-</w:t>
                </w:r>
              </w:p>
            </w:tc>
            <w:tc>
              <w:tcPr>
                <w:tcW w:w="1667" w:type="dxa"/>
              </w:tcPr>
              <w:p w14:paraId="1810DFBE" w14:textId="77777777" w:rsidR="00D41C98" w:rsidRPr="009B4FEB" w:rsidRDefault="00D41C98" w:rsidP="003C6B7D">
                <w:pPr>
                  <w:pStyle w:val="LLPerustelujenkappalejako"/>
                  <w:jc w:val="right"/>
                </w:pPr>
                <w:r>
                  <w:t>-</w:t>
                </w:r>
              </w:p>
            </w:tc>
            <w:tc>
              <w:tcPr>
                <w:tcW w:w="1667" w:type="dxa"/>
              </w:tcPr>
              <w:p w14:paraId="5A6443CE" w14:textId="77777777" w:rsidR="00D41C98" w:rsidRPr="009B4FEB" w:rsidRDefault="00D41C98" w:rsidP="003C6B7D">
                <w:pPr>
                  <w:pStyle w:val="LLPerustelujenkappalejako"/>
                  <w:jc w:val="right"/>
                </w:pPr>
                <w:r>
                  <w:t>-</w:t>
                </w:r>
              </w:p>
            </w:tc>
            <w:tc>
              <w:tcPr>
                <w:tcW w:w="1667" w:type="dxa"/>
              </w:tcPr>
              <w:p w14:paraId="538A1020" w14:textId="77777777" w:rsidR="00D41C98" w:rsidRPr="009B4FEB" w:rsidRDefault="00D41C98" w:rsidP="003C6B7D">
                <w:pPr>
                  <w:pStyle w:val="LLPerustelujenkappalejako"/>
                  <w:jc w:val="right"/>
                </w:pPr>
                <w:r>
                  <w:t>- 2</w:t>
                </w:r>
                <w:r w:rsidRPr="009B4FEB">
                  <w:t>,</w:t>
                </w:r>
                <w:r>
                  <w:t>6</w:t>
                </w:r>
              </w:p>
            </w:tc>
          </w:tr>
          <w:tr w:rsidR="00D41C98" w:rsidRPr="009B4FEB" w14:paraId="0025924A" w14:textId="77777777" w:rsidTr="003C6B7D">
            <w:tc>
              <w:tcPr>
                <w:tcW w:w="1667" w:type="dxa"/>
              </w:tcPr>
              <w:p w14:paraId="0387100E" w14:textId="77777777" w:rsidR="00D41C98" w:rsidRPr="009B4FEB" w:rsidRDefault="00D41C98" w:rsidP="003C6B7D">
                <w:pPr>
                  <w:pStyle w:val="LLPerustelujenkappalejako"/>
                  <w:jc w:val="left"/>
                </w:pPr>
                <w:r w:rsidRPr="009B4FEB">
                  <w:t xml:space="preserve">Yhteensä </w:t>
                </w:r>
              </w:p>
            </w:tc>
            <w:tc>
              <w:tcPr>
                <w:tcW w:w="1667" w:type="dxa"/>
              </w:tcPr>
              <w:p w14:paraId="6F7F9345" w14:textId="77777777" w:rsidR="00D41C98" w:rsidRPr="009B4FEB" w:rsidRDefault="00D41C98" w:rsidP="003C6B7D">
                <w:pPr>
                  <w:pStyle w:val="LLPerustelujenkappalejako"/>
                  <w:jc w:val="right"/>
                </w:pPr>
                <w:r>
                  <w:t>+ 24,8</w:t>
                </w:r>
              </w:p>
            </w:tc>
            <w:tc>
              <w:tcPr>
                <w:tcW w:w="1667" w:type="dxa"/>
              </w:tcPr>
              <w:p w14:paraId="0C41A206" w14:textId="77777777" w:rsidR="00D41C98" w:rsidRPr="009B4FEB" w:rsidRDefault="00D41C98" w:rsidP="003C6B7D">
                <w:pPr>
                  <w:pStyle w:val="LLPerustelujenkappalejako"/>
                  <w:jc w:val="right"/>
                </w:pPr>
                <w:r>
                  <w:t>+ 31,3</w:t>
                </w:r>
              </w:p>
            </w:tc>
            <w:tc>
              <w:tcPr>
                <w:tcW w:w="1667" w:type="dxa"/>
              </w:tcPr>
              <w:p w14:paraId="4CF17FA5" w14:textId="77777777" w:rsidR="00D41C98" w:rsidRPr="009B4FEB" w:rsidRDefault="00D41C98" w:rsidP="003C6B7D">
                <w:pPr>
                  <w:pStyle w:val="LLPerustelujenkappalejako"/>
                  <w:jc w:val="right"/>
                </w:pPr>
                <w:r>
                  <w:t>+ 37,7</w:t>
                </w:r>
              </w:p>
            </w:tc>
            <w:tc>
              <w:tcPr>
                <w:tcW w:w="1667" w:type="dxa"/>
              </w:tcPr>
              <w:p w14:paraId="67BAB102" w14:textId="77777777" w:rsidR="00D41C98" w:rsidRPr="009B4FEB" w:rsidRDefault="00D41C98" w:rsidP="003C6B7D">
                <w:pPr>
                  <w:pStyle w:val="LLPerustelujenkappalejako"/>
                  <w:jc w:val="right"/>
                </w:pPr>
                <w:r w:rsidRPr="009B4FEB">
                  <w:t>+</w:t>
                </w:r>
                <w:r>
                  <w:t xml:space="preserve"> 30,9</w:t>
                </w:r>
                <w:r w:rsidRPr="009B4FEB">
                  <w:t xml:space="preserve"> </w:t>
                </w:r>
              </w:p>
            </w:tc>
          </w:tr>
        </w:tbl>
        <w:p w14:paraId="3C69DE53" w14:textId="77777777" w:rsidR="00D41C98" w:rsidRPr="003C4F6B" w:rsidRDefault="00D41C98" w:rsidP="00D41C98">
          <w:pPr>
            <w:pStyle w:val="LLPerustelujenkappalejako"/>
            <w:rPr>
              <w:rFonts w:asciiTheme="minorHAnsi" w:hAnsiTheme="minorHAnsi" w:cstheme="minorHAnsi"/>
              <w:sz w:val="18"/>
              <w:szCs w:val="18"/>
            </w:rPr>
          </w:pPr>
        </w:p>
        <w:p w14:paraId="4482EDE5" w14:textId="52E64BCC" w:rsidR="00D41C98" w:rsidRDefault="00D41C98" w:rsidP="00D41C98">
          <w:pPr>
            <w:pStyle w:val="LLPerustelujenkappalejako"/>
          </w:pPr>
          <w:r w:rsidRPr="00C86A90">
            <w:lastRenderedPageBreak/>
            <w:t>Tau</w:t>
          </w:r>
          <w:r>
            <w:t xml:space="preserve">lukko </w:t>
          </w:r>
          <w:r w:rsidR="007F3939">
            <w:t>2</w:t>
          </w:r>
          <w:r w:rsidRPr="00C86A90">
            <w:t>. Hyvinvointialueiden järjestämien palveluiden asiakasmaksutuoton muutok</w:t>
          </w:r>
          <w:r>
            <w:t>set 2025 - 2028, miljoonaa euroa</w:t>
          </w:r>
        </w:p>
        <w:tbl>
          <w:tblPr>
            <w:tblStyle w:val="TaulukkoRuudukko"/>
            <w:tblW w:w="0" w:type="auto"/>
            <w:tblLook w:val="04A0" w:firstRow="1" w:lastRow="0" w:firstColumn="1" w:lastColumn="0" w:noHBand="0" w:noVBand="1"/>
          </w:tblPr>
          <w:tblGrid>
            <w:gridCol w:w="2405"/>
            <w:gridCol w:w="1482"/>
            <w:gridCol w:w="1483"/>
            <w:gridCol w:w="1482"/>
            <w:gridCol w:w="1483"/>
          </w:tblGrid>
          <w:tr w:rsidR="00D41C98" w:rsidRPr="009B4FEB" w14:paraId="304A51F7" w14:textId="77777777" w:rsidTr="003C6B7D">
            <w:tc>
              <w:tcPr>
                <w:tcW w:w="2405" w:type="dxa"/>
              </w:tcPr>
              <w:p w14:paraId="6DED46F3" w14:textId="77777777" w:rsidR="00D41C98" w:rsidRPr="009B4FEB" w:rsidRDefault="00D41C98" w:rsidP="003C6B7D">
                <w:pPr>
                  <w:pStyle w:val="LLPerustelujenkappalejako"/>
                </w:pPr>
              </w:p>
            </w:tc>
            <w:tc>
              <w:tcPr>
                <w:tcW w:w="1482" w:type="dxa"/>
              </w:tcPr>
              <w:p w14:paraId="42C7D389" w14:textId="77777777" w:rsidR="00D41C98" w:rsidRPr="009B4FEB" w:rsidRDefault="00D41C98" w:rsidP="003C6B7D">
                <w:pPr>
                  <w:pStyle w:val="LLPerustelujenkappalejako"/>
                  <w:jc w:val="center"/>
                </w:pPr>
                <w:r>
                  <w:t>2025</w:t>
                </w:r>
              </w:p>
            </w:tc>
            <w:tc>
              <w:tcPr>
                <w:tcW w:w="1483" w:type="dxa"/>
              </w:tcPr>
              <w:p w14:paraId="070B00F8" w14:textId="77777777" w:rsidR="00D41C98" w:rsidRPr="009B4FEB" w:rsidRDefault="00D41C98" w:rsidP="003C6B7D">
                <w:pPr>
                  <w:pStyle w:val="LLPerustelujenkappalejako"/>
                  <w:jc w:val="center"/>
                </w:pPr>
                <w:r>
                  <w:t>2026</w:t>
                </w:r>
              </w:p>
            </w:tc>
            <w:tc>
              <w:tcPr>
                <w:tcW w:w="1482" w:type="dxa"/>
              </w:tcPr>
              <w:p w14:paraId="4C30E789" w14:textId="77777777" w:rsidR="00D41C98" w:rsidRPr="009B4FEB" w:rsidRDefault="00D41C98" w:rsidP="003C6B7D">
                <w:pPr>
                  <w:pStyle w:val="LLPerustelujenkappalejako"/>
                  <w:jc w:val="center"/>
                </w:pPr>
                <w:r>
                  <w:t>2027</w:t>
                </w:r>
              </w:p>
            </w:tc>
            <w:tc>
              <w:tcPr>
                <w:tcW w:w="1483" w:type="dxa"/>
              </w:tcPr>
              <w:p w14:paraId="0B2F4A84" w14:textId="77777777" w:rsidR="00D41C98" w:rsidRPr="009B4FEB" w:rsidRDefault="00D41C98" w:rsidP="003C6B7D">
                <w:pPr>
                  <w:pStyle w:val="LLPerustelujenkappalejako"/>
                  <w:jc w:val="center"/>
                </w:pPr>
                <w:r>
                  <w:t>2028</w:t>
                </w:r>
              </w:p>
            </w:tc>
          </w:tr>
          <w:tr w:rsidR="00D41C98" w:rsidRPr="009B4FEB" w14:paraId="71BEB05A" w14:textId="77777777" w:rsidTr="003C6B7D">
            <w:tc>
              <w:tcPr>
                <w:tcW w:w="2405" w:type="dxa"/>
              </w:tcPr>
              <w:p w14:paraId="2E374A6C" w14:textId="77777777" w:rsidR="00D41C98" w:rsidRPr="009B4FEB" w:rsidRDefault="00D41C98" w:rsidP="003C6B7D">
                <w:pPr>
                  <w:pStyle w:val="LLPerustelujenkappalejako"/>
                  <w:jc w:val="left"/>
                </w:pPr>
                <w:r>
                  <w:t>Liikkumisen tuki/täsmennysten vuoksi yleislain piiriin siirtyvät iäkkäät asiakkaat</w:t>
                </w:r>
              </w:p>
            </w:tc>
            <w:tc>
              <w:tcPr>
                <w:tcW w:w="1482" w:type="dxa"/>
              </w:tcPr>
              <w:p w14:paraId="1A2ED4F9" w14:textId="77777777" w:rsidR="00D41C98" w:rsidRPr="00E244B1" w:rsidRDefault="00D41C98" w:rsidP="003C6B7D">
                <w:pPr>
                  <w:pStyle w:val="LLPerustelujenkappalejako"/>
                  <w:jc w:val="right"/>
                </w:pPr>
                <w:r w:rsidRPr="00E244B1">
                  <w:t>-</w:t>
                </w:r>
              </w:p>
            </w:tc>
            <w:tc>
              <w:tcPr>
                <w:tcW w:w="1483" w:type="dxa"/>
              </w:tcPr>
              <w:p w14:paraId="11AD0FBA" w14:textId="77777777" w:rsidR="00D41C98" w:rsidRPr="00E244B1" w:rsidRDefault="00D41C98" w:rsidP="003C6B7D">
                <w:pPr>
                  <w:pStyle w:val="LLPerustelujenkappalejako"/>
                  <w:jc w:val="right"/>
                </w:pPr>
                <w:r>
                  <w:t>+0,1</w:t>
                </w:r>
              </w:p>
            </w:tc>
            <w:tc>
              <w:tcPr>
                <w:tcW w:w="1482" w:type="dxa"/>
              </w:tcPr>
              <w:p w14:paraId="3741200C" w14:textId="77777777" w:rsidR="00D41C98" w:rsidRPr="009B4FEB" w:rsidRDefault="00D41C98" w:rsidP="003C6B7D">
                <w:pPr>
                  <w:pStyle w:val="LLPerustelujenkappalejako"/>
                  <w:jc w:val="right"/>
                </w:pPr>
                <w:r w:rsidRPr="009B4FEB">
                  <w:t>+ 0,</w:t>
                </w:r>
                <w:r>
                  <w:t>3</w:t>
                </w:r>
              </w:p>
            </w:tc>
            <w:tc>
              <w:tcPr>
                <w:tcW w:w="1483" w:type="dxa"/>
              </w:tcPr>
              <w:p w14:paraId="58773F27" w14:textId="77777777" w:rsidR="00D41C98" w:rsidRPr="009B4FEB" w:rsidRDefault="00D41C98" w:rsidP="003C6B7D">
                <w:pPr>
                  <w:pStyle w:val="LLPerustelujenkappalejako"/>
                  <w:jc w:val="right"/>
                </w:pPr>
                <w:r w:rsidRPr="009B4FEB">
                  <w:t>+ 0,</w:t>
                </w:r>
                <w:r>
                  <w:t>8</w:t>
                </w:r>
              </w:p>
            </w:tc>
          </w:tr>
          <w:tr w:rsidR="00D41C98" w:rsidRPr="009B4FEB" w14:paraId="25C20530" w14:textId="77777777" w:rsidTr="003C6B7D">
            <w:tc>
              <w:tcPr>
                <w:tcW w:w="2405" w:type="dxa"/>
              </w:tcPr>
              <w:p w14:paraId="3B807032" w14:textId="77777777" w:rsidR="00D41C98" w:rsidRPr="009B4FEB" w:rsidRDefault="00D41C98" w:rsidP="003C6B7D">
                <w:pPr>
                  <w:pStyle w:val="LLPerustelujenkappalejako"/>
                  <w:jc w:val="left"/>
                </w:pPr>
                <w:r>
                  <w:t>Asumisen tuki/täsmennysten vuoksi yleislain piiriin siirtyvät iäkkäät asiakkaat</w:t>
                </w:r>
              </w:p>
            </w:tc>
            <w:tc>
              <w:tcPr>
                <w:tcW w:w="1482" w:type="dxa"/>
              </w:tcPr>
              <w:p w14:paraId="495CFF9C" w14:textId="77777777" w:rsidR="00D41C98" w:rsidRPr="00E244B1" w:rsidRDefault="00D41C98" w:rsidP="003C6B7D">
                <w:pPr>
                  <w:pStyle w:val="LLPerustelujenkappalejako"/>
                  <w:jc w:val="right"/>
                </w:pPr>
                <w:r w:rsidRPr="00E244B1">
                  <w:t>-</w:t>
                </w:r>
              </w:p>
            </w:tc>
            <w:tc>
              <w:tcPr>
                <w:tcW w:w="1483" w:type="dxa"/>
              </w:tcPr>
              <w:p w14:paraId="0FC6EE86" w14:textId="77777777" w:rsidR="00D41C98" w:rsidRPr="00E244B1" w:rsidRDefault="00D41C98" w:rsidP="003C6B7D">
                <w:pPr>
                  <w:pStyle w:val="LLPerustelujenkappalejako"/>
                  <w:jc w:val="right"/>
                </w:pPr>
                <w:r w:rsidRPr="00E244B1">
                  <w:t>-</w:t>
                </w:r>
              </w:p>
            </w:tc>
            <w:tc>
              <w:tcPr>
                <w:tcW w:w="1482" w:type="dxa"/>
              </w:tcPr>
              <w:p w14:paraId="5DB93EE7" w14:textId="77777777" w:rsidR="00D41C98" w:rsidRPr="009B4FEB" w:rsidRDefault="00D41C98" w:rsidP="003C6B7D">
                <w:pPr>
                  <w:pStyle w:val="LLPerustelujenkappalejako"/>
                  <w:jc w:val="right"/>
                </w:pPr>
                <w:r>
                  <w:t>-</w:t>
                </w:r>
              </w:p>
            </w:tc>
            <w:tc>
              <w:tcPr>
                <w:tcW w:w="1483" w:type="dxa"/>
              </w:tcPr>
              <w:p w14:paraId="26AF14E9" w14:textId="77777777" w:rsidR="00D41C98" w:rsidRPr="009B4FEB" w:rsidRDefault="00D41C98" w:rsidP="003C6B7D">
                <w:pPr>
                  <w:pStyle w:val="LLPerustelujenkappalejako"/>
                  <w:jc w:val="right"/>
                </w:pPr>
                <w:r w:rsidRPr="009B4FEB">
                  <w:t>+ 0,</w:t>
                </w:r>
                <w:r>
                  <w:t>8</w:t>
                </w:r>
              </w:p>
            </w:tc>
          </w:tr>
          <w:tr w:rsidR="00D41C98" w:rsidRPr="009B4FEB" w14:paraId="13859590" w14:textId="77777777" w:rsidTr="003C6B7D">
            <w:tc>
              <w:tcPr>
                <w:tcW w:w="2405" w:type="dxa"/>
              </w:tcPr>
              <w:p w14:paraId="1F4DD469" w14:textId="77777777" w:rsidR="00D41C98" w:rsidRPr="009B4FEB" w:rsidRDefault="00D41C98" w:rsidP="003C6B7D">
                <w:pPr>
                  <w:pStyle w:val="LLPerustelujenkappalejako"/>
                  <w:jc w:val="left"/>
                </w:pPr>
                <w:r>
                  <w:t>H</w:t>
                </w:r>
                <w:r w:rsidRPr="003F2492">
                  <w:t>engityslaitteen varassa elävien henkilöiden</w:t>
                </w:r>
                <w:r>
                  <w:t xml:space="preserve"> terveyspalvelut</w:t>
                </w:r>
              </w:p>
            </w:tc>
            <w:tc>
              <w:tcPr>
                <w:tcW w:w="1482" w:type="dxa"/>
              </w:tcPr>
              <w:p w14:paraId="07DA8F0C" w14:textId="77777777" w:rsidR="00D41C98" w:rsidRPr="00E244B1" w:rsidRDefault="00D41C98" w:rsidP="003C6B7D">
                <w:pPr>
                  <w:pStyle w:val="LLPerustelujenkappalejako"/>
                  <w:jc w:val="right"/>
                </w:pPr>
                <w:r w:rsidRPr="00E244B1">
                  <w:t xml:space="preserve"> -</w:t>
                </w:r>
              </w:p>
            </w:tc>
            <w:tc>
              <w:tcPr>
                <w:tcW w:w="1483" w:type="dxa"/>
              </w:tcPr>
              <w:p w14:paraId="66AE7D19" w14:textId="77777777" w:rsidR="00D41C98" w:rsidRPr="00E244B1" w:rsidRDefault="00D41C98" w:rsidP="003C6B7D">
                <w:pPr>
                  <w:pStyle w:val="LLPerustelujenkappalejako"/>
                  <w:jc w:val="right"/>
                </w:pPr>
                <w:r w:rsidRPr="00E244B1">
                  <w:t>-</w:t>
                </w:r>
              </w:p>
            </w:tc>
            <w:tc>
              <w:tcPr>
                <w:tcW w:w="1482" w:type="dxa"/>
              </w:tcPr>
              <w:p w14:paraId="4F021BB2" w14:textId="77777777" w:rsidR="00D41C98" w:rsidRPr="009B4FEB" w:rsidRDefault="00D41C98" w:rsidP="003C6B7D">
                <w:pPr>
                  <w:pStyle w:val="LLPerustelujenkappalejako"/>
                  <w:jc w:val="right"/>
                </w:pPr>
                <w:r w:rsidRPr="009B4FEB">
                  <w:t>-</w:t>
                </w:r>
              </w:p>
            </w:tc>
            <w:tc>
              <w:tcPr>
                <w:tcW w:w="1483" w:type="dxa"/>
              </w:tcPr>
              <w:p w14:paraId="1EED5FEC" w14:textId="77777777" w:rsidR="00D41C98" w:rsidRPr="009B4FEB" w:rsidRDefault="00D41C98" w:rsidP="003C6B7D">
                <w:pPr>
                  <w:pStyle w:val="LLPerustelujenkappalejako"/>
                  <w:jc w:val="right"/>
                </w:pPr>
                <w:r>
                  <w:t xml:space="preserve"> -</w:t>
                </w:r>
              </w:p>
            </w:tc>
          </w:tr>
          <w:tr w:rsidR="00D41C98" w:rsidRPr="009B4FEB" w14:paraId="4BD0C43F" w14:textId="77777777" w:rsidTr="003C6B7D">
            <w:tc>
              <w:tcPr>
                <w:tcW w:w="2405" w:type="dxa"/>
              </w:tcPr>
              <w:p w14:paraId="06C76AF7" w14:textId="77777777" w:rsidR="00D41C98" w:rsidRPr="009B4FEB" w:rsidRDefault="00D41C98" w:rsidP="003C6B7D">
                <w:pPr>
                  <w:pStyle w:val="LLPerustelujenkappalejako"/>
                  <w:jc w:val="left"/>
                </w:pPr>
                <w:r w:rsidRPr="009B4FEB">
                  <w:t>Yhteensä</w:t>
                </w:r>
              </w:p>
            </w:tc>
            <w:tc>
              <w:tcPr>
                <w:tcW w:w="1482" w:type="dxa"/>
              </w:tcPr>
              <w:p w14:paraId="2B5F3B4E" w14:textId="77777777" w:rsidR="00D41C98" w:rsidRPr="00E244B1" w:rsidRDefault="00D41C98" w:rsidP="003C6B7D">
                <w:pPr>
                  <w:pStyle w:val="LLPerustelujenkappalejako"/>
                  <w:jc w:val="right"/>
                </w:pPr>
                <w:r w:rsidRPr="00E244B1">
                  <w:t>-</w:t>
                </w:r>
              </w:p>
            </w:tc>
            <w:tc>
              <w:tcPr>
                <w:tcW w:w="1483" w:type="dxa"/>
              </w:tcPr>
              <w:p w14:paraId="7F72F44D" w14:textId="77777777" w:rsidR="00D41C98" w:rsidRPr="00E244B1" w:rsidRDefault="00D41C98" w:rsidP="003C6B7D">
                <w:pPr>
                  <w:pStyle w:val="LLPerustelujenkappalejako"/>
                  <w:jc w:val="right"/>
                </w:pPr>
                <w:r>
                  <w:t>+0,1</w:t>
                </w:r>
              </w:p>
            </w:tc>
            <w:tc>
              <w:tcPr>
                <w:tcW w:w="1482" w:type="dxa"/>
              </w:tcPr>
              <w:p w14:paraId="78132D6C" w14:textId="77777777" w:rsidR="00D41C98" w:rsidRPr="009B4FEB" w:rsidRDefault="00D41C98" w:rsidP="003C6B7D">
                <w:pPr>
                  <w:pStyle w:val="LLPerustelujenkappalejako"/>
                  <w:jc w:val="right"/>
                </w:pPr>
                <w:r w:rsidRPr="009B4FEB">
                  <w:t xml:space="preserve">+ </w:t>
                </w:r>
                <w:r>
                  <w:t>0,3</w:t>
                </w:r>
              </w:p>
            </w:tc>
            <w:tc>
              <w:tcPr>
                <w:tcW w:w="1483" w:type="dxa"/>
              </w:tcPr>
              <w:p w14:paraId="12C28764" w14:textId="77777777" w:rsidR="00D41C98" w:rsidRPr="009B4FEB" w:rsidRDefault="00D41C98" w:rsidP="003C6B7D">
                <w:pPr>
                  <w:pStyle w:val="LLPerustelujenkappalejako"/>
                  <w:jc w:val="right"/>
                </w:pPr>
                <w:r w:rsidRPr="009B4FEB">
                  <w:t>+ 1,5</w:t>
                </w:r>
              </w:p>
            </w:tc>
          </w:tr>
        </w:tbl>
        <w:p w14:paraId="23057237" w14:textId="77777777" w:rsidR="00D41C98" w:rsidRPr="003C4F6B" w:rsidRDefault="00D41C98" w:rsidP="00D41C98">
          <w:pPr>
            <w:pStyle w:val="LLPerustelujenkappalejako"/>
            <w:rPr>
              <w:rFonts w:asciiTheme="minorHAnsi" w:hAnsiTheme="minorHAnsi" w:cstheme="minorHAnsi"/>
              <w:b/>
              <w:sz w:val="18"/>
              <w:szCs w:val="18"/>
            </w:rPr>
          </w:pPr>
        </w:p>
        <w:p w14:paraId="22FB6CD7" w14:textId="52BB5962" w:rsidR="00D41C98" w:rsidRDefault="00D41C98" w:rsidP="00D41C98">
          <w:pPr>
            <w:pStyle w:val="LLPerustelujenkappalejako"/>
          </w:pPr>
          <w:r>
            <w:t xml:space="preserve">Taulukko </w:t>
          </w:r>
          <w:r w:rsidR="007F3939">
            <w:t>3</w:t>
          </w:r>
          <w:r w:rsidRPr="00C86A90">
            <w:t>. Sairausvakuutuksen kustannusten muutokset 202</w:t>
          </w:r>
          <w:r>
            <w:t>7</w:t>
          </w:r>
          <w:r w:rsidRPr="00C86A90">
            <w:t xml:space="preserve"> alkaen, miljoonaa euroa</w:t>
          </w:r>
        </w:p>
        <w:tbl>
          <w:tblPr>
            <w:tblStyle w:val="TaulukkoRuudukko"/>
            <w:tblW w:w="0" w:type="auto"/>
            <w:tblLook w:val="04A0" w:firstRow="1" w:lastRow="0" w:firstColumn="1" w:lastColumn="0" w:noHBand="0" w:noVBand="1"/>
          </w:tblPr>
          <w:tblGrid>
            <w:gridCol w:w="2405"/>
            <w:gridCol w:w="929"/>
            <w:gridCol w:w="2898"/>
          </w:tblGrid>
          <w:tr w:rsidR="00D41C98" w:rsidRPr="009B4FEB" w14:paraId="743939D2" w14:textId="77777777" w:rsidTr="003C6B7D">
            <w:tc>
              <w:tcPr>
                <w:tcW w:w="2405" w:type="dxa"/>
              </w:tcPr>
              <w:p w14:paraId="228B4B2D" w14:textId="77777777" w:rsidR="00D41C98" w:rsidRPr="009B4FEB" w:rsidRDefault="00D41C98" w:rsidP="003C6B7D">
                <w:pPr>
                  <w:pStyle w:val="LLPerustelujenkappalejako"/>
                </w:pPr>
              </w:p>
            </w:tc>
            <w:tc>
              <w:tcPr>
                <w:tcW w:w="929" w:type="dxa"/>
              </w:tcPr>
              <w:p w14:paraId="54CFB35F" w14:textId="77777777" w:rsidR="00D41C98" w:rsidRPr="009B4FEB" w:rsidRDefault="00D41C98" w:rsidP="003C6B7D">
                <w:pPr>
                  <w:pStyle w:val="LLPerustelujenkappalejako"/>
                </w:pPr>
                <w:r>
                  <w:t>2027</w:t>
                </w:r>
                <w:r w:rsidRPr="009B4FEB">
                  <w:t xml:space="preserve"> </w:t>
                </w:r>
                <w:r>
                  <w:t>alkaen</w:t>
                </w:r>
              </w:p>
            </w:tc>
            <w:tc>
              <w:tcPr>
                <w:tcW w:w="2898" w:type="dxa"/>
              </w:tcPr>
              <w:p w14:paraId="3F211BED" w14:textId="77777777" w:rsidR="00D41C98" w:rsidRPr="009B4FEB" w:rsidRDefault="00D41C98" w:rsidP="003C6B7D">
                <w:pPr>
                  <w:pStyle w:val="LLPerustelujenkappalejako"/>
                  <w:jc w:val="left"/>
                </w:pPr>
                <w:r w:rsidRPr="009B4FEB">
                  <w:t>Siitä valtion rahoitusosuus (vakuutetut rahoittavat loput)</w:t>
                </w:r>
              </w:p>
            </w:tc>
          </w:tr>
          <w:tr w:rsidR="00D41C98" w:rsidRPr="009B4FEB" w14:paraId="6AB415E2" w14:textId="77777777" w:rsidTr="003C6B7D">
            <w:tc>
              <w:tcPr>
                <w:tcW w:w="2405" w:type="dxa"/>
              </w:tcPr>
              <w:p w14:paraId="526C2E9D" w14:textId="77777777" w:rsidR="00D41C98" w:rsidRPr="009B4FEB" w:rsidRDefault="00D41C98" w:rsidP="003C6B7D">
                <w:pPr>
                  <w:pStyle w:val="LLPerustelujenkappalejako"/>
                </w:pPr>
                <w:r w:rsidRPr="009B4FEB">
                  <w:t>Lääkekorvaukset</w:t>
                </w:r>
              </w:p>
            </w:tc>
            <w:tc>
              <w:tcPr>
                <w:tcW w:w="929" w:type="dxa"/>
              </w:tcPr>
              <w:p w14:paraId="1B452AA8" w14:textId="77777777" w:rsidR="00D41C98" w:rsidRPr="009B4FEB" w:rsidRDefault="00D41C98" w:rsidP="003C6B7D">
                <w:pPr>
                  <w:pStyle w:val="LLPerustelujenkappalejako"/>
                  <w:jc w:val="right"/>
                </w:pPr>
                <w:r w:rsidRPr="009B4FEB">
                  <w:t>+ 1,1</w:t>
                </w:r>
              </w:p>
            </w:tc>
            <w:tc>
              <w:tcPr>
                <w:tcW w:w="2898" w:type="dxa"/>
              </w:tcPr>
              <w:p w14:paraId="47823EE8" w14:textId="77777777" w:rsidR="00D41C98" w:rsidRPr="009B4FEB" w:rsidRDefault="00D41C98" w:rsidP="003C6B7D">
                <w:pPr>
                  <w:pStyle w:val="LLPerustelujenkappalejako"/>
                  <w:jc w:val="right"/>
                </w:pPr>
                <w:r w:rsidRPr="009B4FEB">
                  <w:t>+ 0,4 (33 %)</w:t>
                </w:r>
              </w:p>
            </w:tc>
          </w:tr>
          <w:tr w:rsidR="00D41C98" w:rsidRPr="009B4FEB" w14:paraId="47EE6CE6" w14:textId="77777777" w:rsidTr="003C6B7D">
            <w:tc>
              <w:tcPr>
                <w:tcW w:w="2405" w:type="dxa"/>
              </w:tcPr>
              <w:p w14:paraId="19B86382" w14:textId="77777777" w:rsidR="00D41C98" w:rsidRPr="009B4FEB" w:rsidRDefault="00D41C98" w:rsidP="003C6B7D">
                <w:pPr>
                  <w:pStyle w:val="LLPerustelujenkappalejako"/>
                </w:pPr>
                <w:r w:rsidRPr="009B4FEB">
                  <w:t xml:space="preserve">Kuntoutus </w:t>
                </w:r>
              </w:p>
            </w:tc>
            <w:tc>
              <w:tcPr>
                <w:tcW w:w="929" w:type="dxa"/>
              </w:tcPr>
              <w:p w14:paraId="51CE34FD" w14:textId="77777777" w:rsidR="00D41C98" w:rsidRPr="009B4FEB" w:rsidRDefault="00D41C98" w:rsidP="003C6B7D">
                <w:pPr>
                  <w:pStyle w:val="LLPerustelujenkappalejako"/>
                  <w:jc w:val="right"/>
                </w:pPr>
                <w:r w:rsidRPr="009B4FEB">
                  <w:t>+ 0,2</w:t>
                </w:r>
              </w:p>
            </w:tc>
            <w:tc>
              <w:tcPr>
                <w:tcW w:w="2898" w:type="dxa"/>
              </w:tcPr>
              <w:p w14:paraId="6ED3A1AD" w14:textId="77777777" w:rsidR="00D41C98" w:rsidRPr="009B4FEB" w:rsidRDefault="00D41C98" w:rsidP="003C6B7D">
                <w:pPr>
                  <w:pStyle w:val="LLPerustelujenkappalejako"/>
                  <w:jc w:val="right"/>
                </w:pPr>
                <w:r w:rsidRPr="009B4FEB">
                  <w:t>+ 0,07 (33 %)</w:t>
                </w:r>
              </w:p>
            </w:tc>
          </w:tr>
          <w:tr w:rsidR="00D41C98" w:rsidRPr="009B4FEB" w14:paraId="45F06689" w14:textId="77777777" w:rsidTr="003C6B7D">
            <w:tc>
              <w:tcPr>
                <w:tcW w:w="2405" w:type="dxa"/>
              </w:tcPr>
              <w:p w14:paraId="20D4818F" w14:textId="77777777" w:rsidR="00D41C98" w:rsidRPr="009B4FEB" w:rsidRDefault="00D41C98" w:rsidP="003C6B7D">
                <w:pPr>
                  <w:pStyle w:val="LLPerustelujenkappalejako"/>
                </w:pPr>
                <w:r w:rsidRPr="009B4FEB">
                  <w:t>Matkakorvaukset</w:t>
                </w:r>
              </w:p>
            </w:tc>
            <w:tc>
              <w:tcPr>
                <w:tcW w:w="929" w:type="dxa"/>
              </w:tcPr>
              <w:p w14:paraId="137B01CD" w14:textId="77777777" w:rsidR="00D41C98" w:rsidRPr="009B4FEB" w:rsidRDefault="00D41C98" w:rsidP="003C6B7D">
                <w:pPr>
                  <w:pStyle w:val="LLPerustelujenkappalejako"/>
                  <w:jc w:val="right"/>
                </w:pPr>
                <w:r w:rsidRPr="009B4FEB">
                  <w:t>+ 0,04</w:t>
                </w:r>
              </w:p>
            </w:tc>
            <w:tc>
              <w:tcPr>
                <w:tcW w:w="2898" w:type="dxa"/>
              </w:tcPr>
              <w:p w14:paraId="7100C772" w14:textId="77777777" w:rsidR="00D41C98" w:rsidRPr="009B4FEB" w:rsidRDefault="00D41C98" w:rsidP="003C6B7D">
                <w:pPr>
                  <w:pStyle w:val="LLPerustelujenkappalejako"/>
                  <w:jc w:val="right"/>
                </w:pPr>
                <w:r w:rsidRPr="009B4FEB">
                  <w:t>+ 0,01 (33 %)</w:t>
                </w:r>
              </w:p>
            </w:tc>
          </w:tr>
          <w:tr w:rsidR="00D41C98" w:rsidRPr="009B4FEB" w14:paraId="356DD83F" w14:textId="77777777" w:rsidTr="003C6B7D">
            <w:tc>
              <w:tcPr>
                <w:tcW w:w="2405" w:type="dxa"/>
              </w:tcPr>
              <w:p w14:paraId="329A7501" w14:textId="77777777" w:rsidR="00D41C98" w:rsidRPr="009B4FEB" w:rsidRDefault="00D41C98" w:rsidP="003C6B7D">
                <w:pPr>
                  <w:pStyle w:val="LLPerustelujenkappalejako"/>
                </w:pPr>
                <w:r w:rsidRPr="009B4FEB">
                  <w:t>Yhteensä</w:t>
                </w:r>
              </w:p>
            </w:tc>
            <w:tc>
              <w:tcPr>
                <w:tcW w:w="929" w:type="dxa"/>
              </w:tcPr>
              <w:p w14:paraId="6A877C08" w14:textId="77777777" w:rsidR="00D41C98" w:rsidRPr="009B4FEB" w:rsidRDefault="00D41C98" w:rsidP="003C6B7D">
                <w:pPr>
                  <w:pStyle w:val="LLPerustelujenkappalejako"/>
                  <w:jc w:val="right"/>
                </w:pPr>
                <w:r w:rsidRPr="009B4FEB">
                  <w:t>+ 1,</w:t>
                </w:r>
                <w:r>
                  <w:t>3</w:t>
                </w:r>
              </w:p>
            </w:tc>
            <w:tc>
              <w:tcPr>
                <w:tcW w:w="2898" w:type="dxa"/>
              </w:tcPr>
              <w:p w14:paraId="6AAE227C" w14:textId="77777777" w:rsidR="00D41C98" w:rsidRPr="009B4FEB" w:rsidRDefault="00D41C98" w:rsidP="003C6B7D">
                <w:pPr>
                  <w:pStyle w:val="LLPerustelujenkappalejako"/>
                  <w:jc w:val="right"/>
                </w:pPr>
                <w:r w:rsidRPr="009B4FEB">
                  <w:t>+ 0,</w:t>
                </w:r>
                <w:r>
                  <w:t>5</w:t>
                </w:r>
              </w:p>
            </w:tc>
          </w:tr>
        </w:tbl>
        <w:p w14:paraId="520DC3A0" w14:textId="77777777" w:rsidR="00D41C98" w:rsidRDefault="00D41C98" w:rsidP="00D41C98">
          <w:pPr>
            <w:pStyle w:val="LLPerustelujenkappalejako"/>
            <w:rPr>
              <w:rFonts w:asciiTheme="minorHAnsi" w:hAnsiTheme="minorHAnsi" w:cstheme="minorHAnsi"/>
              <w:sz w:val="18"/>
              <w:szCs w:val="18"/>
            </w:rPr>
          </w:pPr>
        </w:p>
        <w:p w14:paraId="7516A9B0" w14:textId="173C0058" w:rsidR="00D41C98" w:rsidRDefault="00D41C98" w:rsidP="00D41C98">
          <w:pPr>
            <w:pStyle w:val="LLPerustelujenkappalejako"/>
          </w:pPr>
          <w:r>
            <w:t xml:space="preserve">Taulukko </w:t>
          </w:r>
          <w:r w:rsidR="007F3939">
            <w:t>4</w:t>
          </w:r>
          <w:r w:rsidRPr="00C86A90">
            <w:t>. Asumistukimenojen muutok</w:t>
          </w:r>
          <w:r>
            <w:t>set 2025 – 2027, miljoonaa euro</w:t>
          </w:r>
        </w:p>
        <w:tbl>
          <w:tblPr>
            <w:tblStyle w:val="TaulukkoRuudukko"/>
            <w:tblW w:w="0" w:type="auto"/>
            <w:tblInd w:w="-5" w:type="dxa"/>
            <w:tblLook w:val="04A0" w:firstRow="1" w:lastRow="0" w:firstColumn="1" w:lastColumn="0" w:noHBand="0" w:noVBand="1"/>
          </w:tblPr>
          <w:tblGrid>
            <w:gridCol w:w="1389"/>
            <w:gridCol w:w="733"/>
            <w:gridCol w:w="992"/>
            <w:gridCol w:w="1276"/>
          </w:tblGrid>
          <w:tr w:rsidR="00D41C98" w14:paraId="0A02BA9E" w14:textId="77777777" w:rsidTr="003C6B7D">
            <w:tc>
              <w:tcPr>
                <w:tcW w:w="1389" w:type="dxa"/>
              </w:tcPr>
              <w:p w14:paraId="0178B99B" w14:textId="77777777" w:rsidR="00D41C98" w:rsidRDefault="00D41C98" w:rsidP="003C6B7D">
                <w:pPr>
                  <w:pStyle w:val="LLPerustelujenkappalejako"/>
                  <w:jc w:val="center"/>
                </w:pPr>
              </w:p>
            </w:tc>
            <w:tc>
              <w:tcPr>
                <w:tcW w:w="733" w:type="dxa"/>
              </w:tcPr>
              <w:p w14:paraId="0F751BBF" w14:textId="77777777" w:rsidR="00D41C98" w:rsidRDefault="00D41C98" w:rsidP="003C6B7D">
                <w:pPr>
                  <w:pStyle w:val="LLPerustelujenkappalejako"/>
                  <w:jc w:val="center"/>
                </w:pPr>
                <w:r>
                  <w:t>2025</w:t>
                </w:r>
              </w:p>
            </w:tc>
            <w:tc>
              <w:tcPr>
                <w:tcW w:w="992" w:type="dxa"/>
              </w:tcPr>
              <w:p w14:paraId="1AB616DA" w14:textId="77777777" w:rsidR="00D41C98" w:rsidRDefault="00D41C98" w:rsidP="003C6B7D">
                <w:pPr>
                  <w:pStyle w:val="LLPerustelujenkappalejako"/>
                  <w:jc w:val="center"/>
                </w:pPr>
                <w:r>
                  <w:t>2026</w:t>
                </w:r>
              </w:p>
            </w:tc>
            <w:tc>
              <w:tcPr>
                <w:tcW w:w="1276" w:type="dxa"/>
              </w:tcPr>
              <w:p w14:paraId="56976B78" w14:textId="77777777" w:rsidR="00D41C98" w:rsidRDefault="00D41C98" w:rsidP="003C6B7D">
                <w:pPr>
                  <w:pStyle w:val="LLPerustelujenkappalejako"/>
                  <w:jc w:val="center"/>
                </w:pPr>
                <w:r>
                  <w:t>2027</w:t>
                </w:r>
              </w:p>
            </w:tc>
          </w:tr>
          <w:tr w:rsidR="00D41C98" w14:paraId="4274A7DD" w14:textId="77777777" w:rsidTr="003C6B7D">
            <w:tc>
              <w:tcPr>
                <w:tcW w:w="1389" w:type="dxa"/>
              </w:tcPr>
              <w:p w14:paraId="25BDFD4B" w14:textId="77777777" w:rsidR="00D41C98" w:rsidRDefault="00D41C98" w:rsidP="003C6B7D">
                <w:pPr>
                  <w:pStyle w:val="LLPerustelujenkappalejako"/>
                  <w:jc w:val="center"/>
                </w:pPr>
                <w:r>
                  <w:t>Asumistuki</w:t>
                </w:r>
              </w:p>
            </w:tc>
            <w:tc>
              <w:tcPr>
                <w:tcW w:w="733" w:type="dxa"/>
              </w:tcPr>
              <w:p w14:paraId="04AADB13" w14:textId="77777777" w:rsidR="00D41C98" w:rsidRDefault="00D41C98" w:rsidP="003C6B7D">
                <w:pPr>
                  <w:pStyle w:val="LLPerustelujenkappalejako"/>
                  <w:jc w:val="right"/>
                </w:pPr>
                <w:r>
                  <w:t>+0,1</w:t>
                </w:r>
              </w:p>
            </w:tc>
            <w:tc>
              <w:tcPr>
                <w:tcW w:w="992" w:type="dxa"/>
              </w:tcPr>
              <w:p w14:paraId="29A31D8D" w14:textId="77777777" w:rsidR="00D41C98" w:rsidRDefault="00D41C98" w:rsidP="003C6B7D">
                <w:pPr>
                  <w:pStyle w:val="LLPerustelujenkappalejako"/>
                  <w:jc w:val="right"/>
                </w:pPr>
                <w:r>
                  <w:t>+0,2</w:t>
                </w:r>
              </w:p>
            </w:tc>
            <w:tc>
              <w:tcPr>
                <w:tcW w:w="1276" w:type="dxa"/>
              </w:tcPr>
              <w:p w14:paraId="71B18628" w14:textId="77777777" w:rsidR="00D41C98" w:rsidRDefault="00D41C98" w:rsidP="003C6B7D">
                <w:pPr>
                  <w:pStyle w:val="LLPerustelujenkappalejako"/>
                  <w:jc w:val="right"/>
                </w:pPr>
                <w:r>
                  <w:t>+0,4</w:t>
                </w:r>
              </w:p>
            </w:tc>
          </w:tr>
        </w:tbl>
        <w:p w14:paraId="1058A287" w14:textId="77777777" w:rsidR="00D41C98" w:rsidRDefault="00D41C98" w:rsidP="00D41C98">
          <w:pPr>
            <w:pStyle w:val="LLPerustelujenkappalejako"/>
          </w:pPr>
        </w:p>
        <w:p w14:paraId="335FD555" w14:textId="2F647192" w:rsidR="00D41C98" w:rsidRDefault="00D41C98" w:rsidP="00D41C98">
          <w:pPr>
            <w:pStyle w:val="LLPerustelujenkappalejako"/>
          </w:pPr>
          <w:r>
            <w:t xml:space="preserve">Taulukko </w:t>
          </w:r>
          <w:r w:rsidR="007F3939">
            <w:t>5</w:t>
          </w:r>
          <w:r w:rsidRPr="00C86A90">
            <w:t>. Kuntien tulojen muutokset 2025 – 2028, miljoonaa euroa</w:t>
          </w:r>
        </w:p>
        <w:tbl>
          <w:tblPr>
            <w:tblStyle w:val="TaulukkoRuudukko"/>
            <w:tblW w:w="0" w:type="auto"/>
            <w:tblLook w:val="04A0" w:firstRow="1" w:lastRow="0" w:firstColumn="1" w:lastColumn="0" w:noHBand="0" w:noVBand="1"/>
          </w:tblPr>
          <w:tblGrid>
            <w:gridCol w:w="2972"/>
            <w:gridCol w:w="868"/>
            <w:gridCol w:w="868"/>
            <w:gridCol w:w="869"/>
            <w:gridCol w:w="868"/>
          </w:tblGrid>
          <w:tr w:rsidR="00D41C98" w:rsidRPr="009B4FEB" w14:paraId="630F07A5" w14:textId="77777777" w:rsidTr="003C6B7D">
            <w:tc>
              <w:tcPr>
                <w:tcW w:w="2972" w:type="dxa"/>
              </w:tcPr>
              <w:p w14:paraId="7E87F1DF" w14:textId="77777777" w:rsidR="00D41C98" w:rsidRPr="009B4FEB" w:rsidRDefault="00D41C98" w:rsidP="003C6B7D">
                <w:pPr>
                  <w:pStyle w:val="LLPerustelujenkappalejako"/>
                  <w:jc w:val="center"/>
                </w:pPr>
              </w:p>
            </w:tc>
            <w:tc>
              <w:tcPr>
                <w:tcW w:w="868" w:type="dxa"/>
              </w:tcPr>
              <w:p w14:paraId="4056E99A" w14:textId="77777777" w:rsidR="00D41C98" w:rsidRPr="009B4FEB" w:rsidRDefault="00D41C98" w:rsidP="003C6B7D">
                <w:pPr>
                  <w:pStyle w:val="LLPerustelujenkappalejako"/>
                  <w:jc w:val="center"/>
                </w:pPr>
                <w:r>
                  <w:t>2025</w:t>
                </w:r>
              </w:p>
            </w:tc>
            <w:tc>
              <w:tcPr>
                <w:tcW w:w="868" w:type="dxa"/>
              </w:tcPr>
              <w:p w14:paraId="614CA0DF" w14:textId="77777777" w:rsidR="00D41C98" w:rsidRDefault="00D41C98" w:rsidP="003C6B7D">
                <w:pPr>
                  <w:pStyle w:val="LLPerustelujenkappalejako"/>
                  <w:jc w:val="center"/>
                </w:pPr>
                <w:r>
                  <w:t>2026</w:t>
                </w:r>
              </w:p>
            </w:tc>
            <w:tc>
              <w:tcPr>
                <w:tcW w:w="869" w:type="dxa"/>
              </w:tcPr>
              <w:p w14:paraId="53C46261" w14:textId="77777777" w:rsidR="00D41C98" w:rsidRDefault="00D41C98" w:rsidP="003C6B7D">
                <w:pPr>
                  <w:pStyle w:val="LLPerustelujenkappalejako"/>
                  <w:jc w:val="center"/>
                </w:pPr>
                <w:r>
                  <w:t>2027</w:t>
                </w:r>
              </w:p>
            </w:tc>
            <w:tc>
              <w:tcPr>
                <w:tcW w:w="868" w:type="dxa"/>
              </w:tcPr>
              <w:p w14:paraId="2FFEF523" w14:textId="77777777" w:rsidR="00D41C98" w:rsidRDefault="00D41C98" w:rsidP="003C6B7D">
                <w:pPr>
                  <w:pStyle w:val="LLPerustelujenkappalejako"/>
                  <w:jc w:val="center"/>
                </w:pPr>
                <w:r>
                  <w:t>2028</w:t>
                </w:r>
              </w:p>
            </w:tc>
          </w:tr>
          <w:tr w:rsidR="00D41C98" w:rsidRPr="009B4FEB" w14:paraId="23768233" w14:textId="77777777" w:rsidTr="003C6B7D">
            <w:tc>
              <w:tcPr>
                <w:tcW w:w="2972" w:type="dxa"/>
              </w:tcPr>
              <w:p w14:paraId="52A52D2A" w14:textId="77777777" w:rsidR="00D41C98" w:rsidRPr="009B4FEB" w:rsidRDefault="00D41C98" w:rsidP="003C6B7D">
                <w:pPr>
                  <w:pStyle w:val="LLPerustelujenkappalejako"/>
                  <w:jc w:val="left"/>
                </w:pPr>
                <w:r w:rsidRPr="009B4FEB">
                  <w:lastRenderedPageBreak/>
                  <w:t>Varhaiskasvatuksen  asiakasmaksutuotto</w:t>
                </w:r>
              </w:p>
            </w:tc>
            <w:tc>
              <w:tcPr>
                <w:tcW w:w="868" w:type="dxa"/>
              </w:tcPr>
              <w:p w14:paraId="25C29780" w14:textId="77777777" w:rsidR="00D41C98" w:rsidRPr="009B4FEB" w:rsidRDefault="00D41C98" w:rsidP="003C6B7D">
                <w:pPr>
                  <w:pStyle w:val="LLPerustelujenkappalejako"/>
                  <w:jc w:val="right"/>
                </w:pPr>
                <w:r>
                  <w:t>+ 0,3</w:t>
                </w:r>
              </w:p>
            </w:tc>
            <w:tc>
              <w:tcPr>
                <w:tcW w:w="868" w:type="dxa"/>
              </w:tcPr>
              <w:p w14:paraId="353ACAEA" w14:textId="77777777" w:rsidR="00D41C98" w:rsidRDefault="00D41C98" w:rsidP="003C6B7D">
                <w:pPr>
                  <w:pStyle w:val="LLPerustelujenkappalejako"/>
                  <w:jc w:val="right"/>
                </w:pPr>
                <w:r>
                  <w:t>+ 0,7</w:t>
                </w:r>
              </w:p>
            </w:tc>
            <w:tc>
              <w:tcPr>
                <w:tcW w:w="869" w:type="dxa"/>
              </w:tcPr>
              <w:p w14:paraId="2B873C70" w14:textId="77777777" w:rsidR="00D41C98" w:rsidRDefault="00D41C98" w:rsidP="003C6B7D">
                <w:pPr>
                  <w:pStyle w:val="LLPerustelujenkappalejako"/>
                  <w:jc w:val="right"/>
                </w:pPr>
                <w:r>
                  <w:t>+ 1,0</w:t>
                </w:r>
              </w:p>
            </w:tc>
            <w:tc>
              <w:tcPr>
                <w:tcW w:w="868" w:type="dxa"/>
              </w:tcPr>
              <w:p w14:paraId="7E266ED3" w14:textId="77777777" w:rsidR="00D41C98" w:rsidRDefault="00D41C98" w:rsidP="003C6B7D">
                <w:pPr>
                  <w:pStyle w:val="LLPerustelujenkappalejako"/>
                  <w:jc w:val="right"/>
                </w:pPr>
                <w:r>
                  <w:t>+ 1,3</w:t>
                </w:r>
              </w:p>
            </w:tc>
          </w:tr>
        </w:tbl>
        <w:p w14:paraId="146DA796" w14:textId="77777777" w:rsidR="00D41C98" w:rsidRDefault="00D41C98" w:rsidP="00D41C98">
          <w:pPr>
            <w:pStyle w:val="LLPerustelujenkappalejako"/>
            <w:rPr>
              <w:rFonts w:asciiTheme="minorHAnsi" w:hAnsiTheme="minorHAnsi" w:cstheme="minorHAnsi"/>
              <w:sz w:val="18"/>
              <w:szCs w:val="18"/>
            </w:rPr>
          </w:pPr>
        </w:p>
        <w:p w14:paraId="4DC2DCCA" w14:textId="56C58B22" w:rsidR="00D41C98" w:rsidRPr="00C86A90" w:rsidRDefault="00D41C98" w:rsidP="00D41C98">
          <w:pPr>
            <w:pStyle w:val="LLPerustelujenkappalejako"/>
          </w:pPr>
          <w:r>
            <w:t xml:space="preserve">Taulukko </w:t>
          </w:r>
          <w:r w:rsidR="007F3939">
            <w:t>6</w:t>
          </w:r>
          <w:r w:rsidRPr="00C86A90">
            <w:t>. Nettovaikutus julkiseen talouteen 2025 -2028, miljoonaa euroa</w:t>
          </w:r>
        </w:p>
        <w:tbl>
          <w:tblPr>
            <w:tblStyle w:val="TaulukkoRuudukko"/>
            <w:tblW w:w="8500" w:type="dxa"/>
            <w:tblLayout w:type="fixed"/>
            <w:tblLook w:val="04A0" w:firstRow="1" w:lastRow="0" w:firstColumn="1" w:lastColumn="0" w:noHBand="0" w:noVBand="1"/>
          </w:tblPr>
          <w:tblGrid>
            <w:gridCol w:w="2263"/>
            <w:gridCol w:w="1560"/>
            <w:gridCol w:w="1559"/>
            <w:gridCol w:w="1559"/>
            <w:gridCol w:w="1559"/>
          </w:tblGrid>
          <w:tr w:rsidR="00D41C98" w:rsidRPr="009B4FEB" w14:paraId="60646A3B" w14:textId="77777777" w:rsidTr="003C6B7D">
            <w:tc>
              <w:tcPr>
                <w:tcW w:w="2263" w:type="dxa"/>
              </w:tcPr>
              <w:p w14:paraId="479D0D2B" w14:textId="77777777" w:rsidR="00D41C98" w:rsidRPr="009B4FEB" w:rsidRDefault="00D41C98" w:rsidP="003C6B7D">
                <w:pPr>
                  <w:pStyle w:val="LLPerustelujenkappalejako"/>
                </w:pPr>
              </w:p>
            </w:tc>
            <w:tc>
              <w:tcPr>
                <w:tcW w:w="1560" w:type="dxa"/>
              </w:tcPr>
              <w:p w14:paraId="6F0F1804" w14:textId="77777777" w:rsidR="00D41C98" w:rsidRPr="009B4FEB" w:rsidRDefault="00D41C98" w:rsidP="003C6B7D">
                <w:pPr>
                  <w:pStyle w:val="LLPerustelujenkappalejako"/>
                  <w:jc w:val="center"/>
                </w:pPr>
                <w:r>
                  <w:t>2025</w:t>
                </w:r>
              </w:p>
            </w:tc>
            <w:tc>
              <w:tcPr>
                <w:tcW w:w="1559" w:type="dxa"/>
              </w:tcPr>
              <w:p w14:paraId="311932C9" w14:textId="77777777" w:rsidR="00D41C98" w:rsidRPr="009B4FEB" w:rsidRDefault="00D41C98" w:rsidP="003C6B7D">
                <w:pPr>
                  <w:pStyle w:val="LLPerustelujenkappalejako"/>
                  <w:jc w:val="center"/>
                </w:pPr>
                <w:r>
                  <w:t>2026</w:t>
                </w:r>
              </w:p>
            </w:tc>
            <w:tc>
              <w:tcPr>
                <w:tcW w:w="1559" w:type="dxa"/>
              </w:tcPr>
              <w:p w14:paraId="2EBE2110" w14:textId="77777777" w:rsidR="00D41C98" w:rsidRPr="009B4FEB" w:rsidRDefault="00D41C98" w:rsidP="003C6B7D">
                <w:pPr>
                  <w:pStyle w:val="LLPerustelujenkappalejako"/>
                  <w:jc w:val="center"/>
                </w:pPr>
                <w:r>
                  <w:t>2027</w:t>
                </w:r>
              </w:p>
            </w:tc>
            <w:tc>
              <w:tcPr>
                <w:tcW w:w="1559" w:type="dxa"/>
              </w:tcPr>
              <w:p w14:paraId="4F0726B2" w14:textId="77777777" w:rsidR="00D41C98" w:rsidRPr="009B4FEB" w:rsidRDefault="00D41C98" w:rsidP="003C6B7D">
                <w:pPr>
                  <w:pStyle w:val="LLPerustelujenkappalejako"/>
                  <w:jc w:val="center"/>
                </w:pPr>
                <w:r>
                  <w:t>2028</w:t>
                </w:r>
              </w:p>
            </w:tc>
          </w:tr>
          <w:tr w:rsidR="00D41C98" w:rsidRPr="009B4FEB" w14:paraId="3ACEC5A3" w14:textId="77777777" w:rsidTr="003C6B7D">
            <w:tc>
              <w:tcPr>
                <w:tcW w:w="2263" w:type="dxa"/>
              </w:tcPr>
              <w:p w14:paraId="074C4509" w14:textId="77777777" w:rsidR="00D41C98" w:rsidRPr="009B4FEB" w:rsidRDefault="00D41C98" w:rsidP="003C6B7D">
                <w:pPr>
                  <w:pStyle w:val="LLPerustelujenkappalejako"/>
                  <w:spacing w:after="0"/>
                  <w:jc w:val="left"/>
                </w:pPr>
                <w:r w:rsidRPr="009B4FEB">
                  <w:t xml:space="preserve">Hyvinvointialueiden </w:t>
                </w:r>
                <w:r>
                  <w:t xml:space="preserve"> netto</w:t>
                </w:r>
                <w:r w:rsidRPr="009B4FEB">
                  <w:t>kustannukset</w:t>
                </w:r>
                <w:r>
                  <w:t xml:space="preserve"> (huomioitu lisäykset, säästöt ja asiakasmaksutulojen kasvu)</w:t>
                </w:r>
              </w:p>
            </w:tc>
            <w:tc>
              <w:tcPr>
                <w:tcW w:w="1560" w:type="dxa"/>
              </w:tcPr>
              <w:p w14:paraId="14011774" w14:textId="77777777" w:rsidR="00D41C98" w:rsidRPr="00E244B1" w:rsidRDefault="00D41C98" w:rsidP="003C6B7D">
                <w:pPr>
                  <w:pStyle w:val="LLPerustelujenkappalejako"/>
                  <w:spacing w:after="0"/>
                  <w:jc w:val="left"/>
                  <w:rPr>
                    <w:color w:val="000000" w:themeColor="text1"/>
                  </w:rPr>
                </w:pPr>
                <w:r>
                  <w:rPr>
                    <w:color w:val="000000" w:themeColor="text1"/>
                  </w:rPr>
                  <w:t>+ 24,8</w:t>
                </w:r>
              </w:p>
            </w:tc>
            <w:tc>
              <w:tcPr>
                <w:tcW w:w="1559" w:type="dxa"/>
              </w:tcPr>
              <w:p w14:paraId="08ED84ED" w14:textId="77777777" w:rsidR="00D41C98" w:rsidRPr="00E244B1" w:rsidRDefault="00D41C98" w:rsidP="003C6B7D">
                <w:pPr>
                  <w:pStyle w:val="LLPerustelujenkappalejako"/>
                  <w:spacing w:after="0"/>
                  <w:jc w:val="left"/>
                  <w:rPr>
                    <w:color w:val="000000" w:themeColor="text1"/>
                  </w:rPr>
                </w:pPr>
                <w:r>
                  <w:rPr>
                    <w:color w:val="000000" w:themeColor="text1"/>
                  </w:rPr>
                  <w:t>+ 31,2</w:t>
                </w:r>
              </w:p>
            </w:tc>
            <w:tc>
              <w:tcPr>
                <w:tcW w:w="1559" w:type="dxa"/>
              </w:tcPr>
              <w:p w14:paraId="1B112C07" w14:textId="77777777" w:rsidR="00D41C98" w:rsidRPr="009B4FEB" w:rsidRDefault="00D41C98" w:rsidP="003C6B7D">
                <w:pPr>
                  <w:pStyle w:val="LLPerustelujenkappalejako"/>
                  <w:spacing w:after="0"/>
                  <w:jc w:val="left"/>
                  <w:rPr>
                    <w:color w:val="000000" w:themeColor="text1"/>
                  </w:rPr>
                </w:pPr>
                <w:r>
                  <w:rPr>
                    <w:color w:val="000000" w:themeColor="text1"/>
                  </w:rPr>
                  <w:t>+ 37,3</w:t>
                </w:r>
              </w:p>
            </w:tc>
            <w:tc>
              <w:tcPr>
                <w:tcW w:w="1559" w:type="dxa"/>
              </w:tcPr>
              <w:p w14:paraId="7CD2B74B" w14:textId="77777777" w:rsidR="00D41C98" w:rsidRPr="009B4FEB" w:rsidRDefault="00D41C98" w:rsidP="003C6B7D">
                <w:pPr>
                  <w:pStyle w:val="LLPerustelujenkappalejako"/>
                  <w:spacing w:after="0"/>
                  <w:jc w:val="left"/>
                  <w:rPr>
                    <w:color w:val="000000" w:themeColor="text1"/>
                  </w:rPr>
                </w:pPr>
                <w:r>
                  <w:rPr>
                    <w:color w:val="000000" w:themeColor="text1"/>
                  </w:rPr>
                  <w:t>+ 29,4</w:t>
                </w:r>
              </w:p>
            </w:tc>
          </w:tr>
          <w:tr w:rsidR="00D41C98" w:rsidRPr="009B4FEB" w14:paraId="3E49D9A4" w14:textId="77777777" w:rsidTr="003C6B7D">
            <w:tc>
              <w:tcPr>
                <w:tcW w:w="2263" w:type="dxa"/>
              </w:tcPr>
              <w:p w14:paraId="2980CEC4" w14:textId="77777777" w:rsidR="00D41C98" w:rsidRPr="009B4FEB" w:rsidRDefault="00D41C98" w:rsidP="003C6B7D">
                <w:pPr>
                  <w:pStyle w:val="LLPerustelujenkappalejako"/>
                  <w:jc w:val="left"/>
                </w:pPr>
                <w:r w:rsidRPr="009B4FEB">
                  <w:t>Kelan kustannukset (valtion osuus)</w:t>
                </w:r>
              </w:p>
            </w:tc>
            <w:tc>
              <w:tcPr>
                <w:tcW w:w="1560" w:type="dxa"/>
              </w:tcPr>
              <w:p w14:paraId="4D88F2CB" w14:textId="77777777" w:rsidR="00D41C98" w:rsidRPr="009B4FEB" w:rsidRDefault="00D41C98" w:rsidP="003C6B7D">
                <w:pPr>
                  <w:pStyle w:val="LLPerustelujenkappalejako"/>
                  <w:jc w:val="right"/>
                </w:pPr>
              </w:p>
            </w:tc>
            <w:tc>
              <w:tcPr>
                <w:tcW w:w="1559" w:type="dxa"/>
              </w:tcPr>
              <w:p w14:paraId="19D73B6D" w14:textId="77777777" w:rsidR="00D41C98" w:rsidRPr="009B4FEB" w:rsidRDefault="00D41C98" w:rsidP="003C6B7D">
                <w:pPr>
                  <w:pStyle w:val="LLPerustelujenkappalejako"/>
                  <w:jc w:val="right"/>
                </w:pPr>
              </w:p>
            </w:tc>
            <w:tc>
              <w:tcPr>
                <w:tcW w:w="1559" w:type="dxa"/>
              </w:tcPr>
              <w:p w14:paraId="710F8ABA" w14:textId="77777777" w:rsidR="00D41C98" w:rsidRPr="009B4FEB" w:rsidRDefault="00D41C98" w:rsidP="003C6B7D">
                <w:pPr>
                  <w:pStyle w:val="LLPerustelujenkappalejako"/>
                  <w:jc w:val="right"/>
                </w:pPr>
              </w:p>
            </w:tc>
            <w:tc>
              <w:tcPr>
                <w:tcW w:w="1559" w:type="dxa"/>
              </w:tcPr>
              <w:p w14:paraId="7C4A025E" w14:textId="77777777" w:rsidR="00D41C98" w:rsidRPr="009B4FEB" w:rsidRDefault="00D41C98" w:rsidP="003C6B7D">
                <w:pPr>
                  <w:pStyle w:val="LLPerustelujenkappalejako"/>
                  <w:jc w:val="right"/>
                </w:pPr>
                <w:r>
                  <w:t>+ 0,5</w:t>
                </w:r>
              </w:p>
            </w:tc>
          </w:tr>
          <w:tr w:rsidR="00D41C98" w:rsidRPr="009B4FEB" w14:paraId="1786D719" w14:textId="77777777" w:rsidTr="003C6B7D">
            <w:tc>
              <w:tcPr>
                <w:tcW w:w="2263" w:type="dxa"/>
              </w:tcPr>
              <w:p w14:paraId="322F4E68" w14:textId="77777777" w:rsidR="00D41C98" w:rsidRPr="009B4FEB" w:rsidRDefault="00D41C98" w:rsidP="003C6B7D">
                <w:pPr>
                  <w:pStyle w:val="LLPerustelujenkappalejako"/>
                  <w:jc w:val="left"/>
                </w:pPr>
                <w:r w:rsidRPr="009B4FEB">
                  <w:t>Kuntien asiakasmaksutuotto</w:t>
                </w:r>
              </w:p>
            </w:tc>
            <w:tc>
              <w:tcPr>
                <w:tcW w:w="1560" w:type="dxa"/>
              </w:tcPr>
              <w:p w14:paraId="5BDFBFD9" w14:textId="77777777" w:rsidR="00D41C98" w:rsidRPr="009B4FEB" w:rsidRDefault="00D41C98" w:rsidP="003C6B7D">
                <w:pPr>
                  <w:pStyle w:val="LLPerustelujenkappalejako"/>
                  <w:jc w:val="right"/>
                </w:pPr>
                <w:r>
                  <w:t>+ 0,3</w:t>
                </w:r>
              </w:p>
            </w:tc>
            <w:tc>
              <w:tcPr>
                <w:tcW w:w="1559" w:type="dxa"/>
              </w:tcPr>
              <w:p w14:paraId="31CFE065" w14:textId="77777777" w:rsidR="00D41C98" w:rsidRPr="009B4FEB" w:rsidRDefault="00D41C98" w:rsidP="003C6B7D">
                <w:pPr>
                  <w:pStyle w:val="LLPerustelujenkappalejako"/>
                  <w:jc w:val="right"/>
                </w:pPr>
                <w:r>
                  <w:t>+ 0,7</w:t>
                </w:r>
              </w:p>
            </w:tc>
            <w:tc>
              <w:tcPr>
                <w:tcW w:w="1559" w:type="dxa"/>
              </w:tcPr>
              <w:p w14:paraId="0EE04023" w14:textId="77777777" w:rsidR="00D41C98" w:rsidRPr="009B4FEB" w:rsidRDefault="00D41C98" w:rsidP="003C6B7D">
                <w:pPr>
                  <w:pStyle w:val="LLPerustelujenkappalejako"/>
                  <w:jc w:val="right"/>
                </w:pPr>
                <w:r>
                  <w:t>+ 1,0</w:t>
                </w:r>
              </w:p>
            </w:tc>
            <w:tc>
              <w:tcPr>
                <w:tcW w:w="1559" w:type="dxa"/>
              </w:tcPr>
              <w:p w14:paraId="4C093018" w14:textId="77777777" w:rsidR="00D41C98" w:rsidRPr="009B4FEB" w:rsidRDefault="00D41C98" w:rsidP="003C6B7D">
                <w:pPr>
                  <w:pStyle w:val="LLPerustelujenkappalejako"/>
                  <w:jc w:val="right"/>
                </w:pPr>
                <w:r>
                  <w:t>+ 1,3</w:t>
                </w:r>
              </w:p>
            </w:tc>
          </w:tr>
        </w:tbl>
        <w:p w14:paraId="2AF68D69" w14:textId="77777777" w:rsidR="00D41C98" w:rsidRPr="00C86A90" w:rsidRDefault="00D41C98" w:rsidP="00D41C98">
          <w:pPr>
            <w:pStyle w:val="LLPerustelujenkappalejako"/>
            <w:rPr>
              <w:rFonts w:asciiTheme="minorHAnsi" w:hAnsiTheme="minorHAnsi" w:cstheme="minorHAnsi"/>
              <w:sz w:val="18"/>
              <w:szCs w:val="18"/>
            </w:rPr>
          </w:pPr>
        </w:p>
        <w:p w14:paraId="4F9BB8E1" w14:textId="0C79668D" w:rsidR="00D41C98" w:rsidRPr="00C86A90" w:rsidRDefault="00D41C98" w:rsidP="00D41A46">
          <w:pPr>
            <w:pStyle w:val="LLP4Otsikkotaso"/>
          </w:pPr>
          <w:bookmarkStart w:id="229" w:name="_Toc161911981"/>
          <w:bookmarkStart w:id="230" w:name="_Toc163198707"/>
          <w:bookmarkStart w:id="231" w:name="_Toc163207845"/>
          <w:bookmarkStart w:id="232" w:name="_Toc163216720"/>
          <w:bookmarkStart w:id="233" w:name="_Toc163229720"/>
          <w:bookmarkStart w:id="234" w:name="_Toc163229820"/>
          <w:r w:rsidRPr="00C86A90">
            <w:t>Työllisyysvaikutukset</w:t>
          </w:r>
          <w:bookmarkEnd w:id="229"/>
          <w:bookmarkEnd w:id="230"/>
          <w:bookmarkEnd w:id="231"/>
          <w:bookmarkEnd w:id="232"/>
          <w:bookmarkEnd w:id="233"/>
          <w:bookmarkEnd w:id="234"/>
          <w:r w:rsidRPr="00C86A90">
            <w:tab/>
          </w:r>
        </w:p>
        <w:p w14:paraId="2410715F" w14:textId="77777777" w:rsidR="00D41C98" w:rsidRPr="005B07EE" w:rsidRDefault="00D41C98" w:rsidP="00D41C98">
          <w:pPr>
            <w:pStyle w:val="LLPerustelujenkappalejako"/>
          </w:pPr>
          <w:r w:rsidRPr="008D48EE">
            <w:t>Koska vammaispalvelulain mukaisten palvelu</w:t>
          </w:r>
          <w:r>
            <w:t>iden</w:t>
          </w:r>
          <w:r w:rsidRPr="008D48EE">
            <w:t xml:space="preserve"> piiriin ei arvioida tulevan merkittävästi lisää henkilöitä, alkuperäisessä hallituksen esityksessä (191/2022) olevat arviot vammaispalvelulain työllisyysvaikutuksista ovat </w:t>
          </w:r>
          <w:r>
            <w:t xml:space="preserve">edelleen </w:t>
          </w:r>
          <w:r w:rsidRPr="008D48EE">
            <w:t>ajantasaiset. Myöskään muilla eduskunnan tekemillä muutoksilla ei ole vaikutuksia henkilöstötarpeeseen kokonaisuutena, mutta uudet palvelut (erityinen osallisuuden tuki ja tuettu päätöksenteko) tulevat voimaan samaan aikaan, kuin muutkin muutokset (HE</w:t>
          </w:r>
          <w:r>
            <w:t xml:space="preserve"> 191/2022</w:t>
          </w:r>
          <w:r w:rsidRPr="008D48EE">
            <w:t>:ssä oli ehdotettu niiden tulevan voimaan myöhemmin kuin muut muutokset).</w:t>
          </w:r>
        </w:p>
        <w:p w14:paraId="25DA16FD" w14:textId="41F41E8B" w:rsidR="00D41C98" w:rsidRDefault="00D41C98" w:rsidP="00D41A46">
          <w:pPr>
            <w:pStyle w:val="LLP4Otsikkotaso"/>
          </w:pPr>
          <w:bookmarkStart w:id="235" w:name="_Toc161911982"/>
          <w:bookmarkStart w:id="236" w:name="_Toc163198708"/>
          <w:bookmarkStart w:id="237" w:name="_Toc163207846"/>
          <w:bookmarkStart w:id="238" w:name="_Toc163216721"/>
          <w:bookmarkStart w:id="239" w:name="_Toc163229721"/>
          <w:bookmarkStart w:id="240" w:name="_Toc163229821"/>
          <w:r w:rsidRPr="00C86A90">
            <w:t>Vaikutus tuottavuuteen</w:t>
          </w:r>
          <w:bookmarkEnd w:id="235"/>
          <w:bookmarkEnd w:id="236"/>
          <w:bookmarkEnd w:id="237"/>
          <w:bookmarkEnd w:id="238"/>
          <w:bookmarkEnd w:id="239"/>
          <w:bookmarkEnd w:id="240"/>
        </w:p>
        <w:p w14:paraId="3AB0BAB5" w14:textId="77777777" w:rsidR="00D41C98" w:rsidRPr="00C86A90" w:rsidRDefault="00D41C98" w:rsidP="00D41C98">
          <w:pPr>
            <w:pStyle w:val="LLPerustelujenkappalejako"/>
          </w:pPr>
          <w:r>
            <w:t>Tällä esityksellä ei ole merkittäviä muita vaikutuksia tuottavuuteen kuin alkuperäisessä hallituksen esityksessä 191/2022 kuvatut vaikutukset.</w:t>
          </w:r>
        </w:p>
        <w:p w14:paraId="28F78095" w14:textId="3104E59E" w:rsidR="00D41C98" w:rsidRDefault="00D41C98" w:rsidP="00D41A46">
          <w:pPr>
            <w:pStyle w:val="LLP4Otsikkotaso"/>
          </w:pPr>
          <w:bookmarkStart w:id="241" w:name="_Toc161911983"/>
          <w:bookmarkStart w:id="242" w:name="_Toc163198709"/>
          <w:bookmarkStart w:id="243" w:name="_Toc163207847"/>
          <w:bookmarkStart w:id="244" w:name="_Toc163216722"/>
          <w:bookmarkStart w:id="245" w:name="_Toc163229722"/>
          <w:bookmarkStart w:id="246" w:name="_Toc163229822"/>
          <w:r w:rsidRPr="00C86A90">
            <w:t>Yritysvaikutukset</w:t>
          </w:r>
          <w:bookmarkEnd w:id="241"/>
          <w:bookmarkEnd w:id="242"/>
          <w:bookmarkEnd w:id="243"/>
          <w:bookmarkEnd w:id="244"/>
          <w:bookmarkEnd w:id="245"/>
          <w:bookmarkEnd w:id="246"/>
        </w:p>
        <w:p w14:paraId="3A0C8AE7" w14:textId="77777777" w:rsidR="00D41C98" w:rsidRPr="00C86A90" w:rsidRDefault="00D41C98" w:rsidP="00D41C98">
          <w:pPr>
            <w:pStyle w:val="LLPerustelujenkappalejako"/>
          </w:pPr>
          <w:r>
            <w:t>Tällä esityksellä ei ole merkittäviä muita yritysvaikutuksia, kuin alkuperäisessä hallituksen esityksessä 191/2022 kuvatut vaikutukset.</w:t>
          </w:r>
        </w:p>
        <w:p w14:paraId="0E39914B" w14:textId="6E1B2E7C" w:rsidR="00D41C98" w:rsidRPr="00C86A90" w:rsidRDefault="00D41C98" w:rsidP="00D41A46">
          <w:pPr>
            <w:pStyle w:val="LLP4Otsikkotaso"/>
          </w:pPr>
          <w:bookmarkStart w:id="247" w:name="_Toc161911984"/>
          <w:bookmarkStart w:id="248" w:name="_Toc163198710"/>
          <w:bookmarkStart w:id="249" w:name="_Toc163207848"/>
          <w:bookmarkStart w:id="250" w:name="_Toc163216723"/>
          <w:bookmarkStart w:id="251" w:name="_Toc163229723"/>
          <w:bookmarkStart w:id="252" w:name="_Toc163229823"/>
          <w:r w:rsidRPr="00C86A90">
            <w:t>Vaikutukset kotitalouksien taloudelliseen asemaan</w:t>
          </w:r>
          <w:bookmarkEnd w:id="247"/>
          <w:bookmarkEnd w:id="248"/>
          <w:bookmarkEnd w:id="249"/>
          <w:bookmarkEnd w:id="250"/>
          <w:bookmarkEnd w:id="251"/>
          <w:bookmarkEnd w:id="252"/>
        </w:p>
        <w:p w14:paraId="5187A7C3" w14:textId="77777777" w:rsidR="00D41C98" w:rsidRDefault="00D41C98" w:rsidP="00D41C98">
          <w:pPr>
            <w:pStyle w:val="LLPerustelujenkappalejako"/>
          </w:pPr>
          <w:r>
            <w:t>Hallituksen esityksessä 191/2022 oli arviot siitä, miten hengityslaitteen varassa elävien henkilöiden taloudellinen asema olisi muuttunut. Tässä esityksessä ehdotetut muutokset eivät vaikuta heidän taloudelliseen asemaansa, mutta eduskuntakäsittelyssä tehtiin seuraavat, heidän taloudellisen tilanteensa ennallaan säilyttämiseen pyrkivät muutokset suhteessa alkuperäiseen hallituksen esitykseen (191/2022):</w:t>
          </w:r>
        </w:p>
        <w:p w14:paraId="5C3BC28C" w14:textId="77777777" w:rsidR="00D41C98" w:rsidRDefault="00D41C98" w:rsidP="00870545">
          <w:pPr>
            <w:pStyle w:val="LLPerustelujenkappalejako"/>
            <w:numPr>
              <w:ilvl w:val="0"/>
              <w:numId w:val="9"/>
            </w:numPr>
          </w:pPr>
          <w:r w:rsidRPr="00C86A90">
            <w:lastRenderedPageBreak/>
            <w:t>Asiakkailla säilyi aiempaa ylläpitokorvausta vastaava taloudellinen tuki, mutta se tulee jatkossa osin Kelalta (asumistukena) ja osin hyvinvointialueelta.</w:t>
          </w:r>
          <w:r>
            <w:t xml:space="preserve"> </w:t>
          </w:r>
        </w:p>
        <w:p w14:paraId="7BA36579" w14:textId="77777777" w:rsidR="00D41C98" w:rsidRDefault="00D41C98" w:rsidP="00870545">
          <w:pPr>
            <w:pStyle w:val="LLPerustelujenkappalejako"/>
            <w:numPr>
              <w:ilvl w:val="0"/>
              <w:numId w:val="9"/>
            </w:numPr>
          </w:pPr>
          <w:r>
            <w:t>Lisäksi heidän t</w:t>
          </w:r>
          <w:r w:rsidRPr="00C86A90">
            <w:t xml:space="preserve">erveydenhuollon palvelut </w:t>
          </w:r>
          <w:r>
            <w:t>ja t</w:t>
          </w:r>
          <w:r w:rsidRPr="00C86A90">
            <w:t xml:space="preserve">erveydenhuollon matkat säädettiin maksuttomiksi. </w:t>
          </w:r>
          <w:r>
            <w:t xml:space="preserve">Tämä ei tuo </w:t>
          </w:r>
          <w:r w:rsidRPr="00C86A90">
            <w:t>muutosta nykytilanteeseen, mutta hallituksen esityksen</w:t>
          </w:r>
          <w:r>
            <w:t xml:space="preserve"> 191/2022</w:t>
          </w:r>
          <w:r w:rsidRPr="00C86A90">
            <w:t xml:space="preserve"> mukaan </w:t>
          </w:r>
          <w:r>
            <w:t xml:space="preserve">ne </w:t>
          </w:r>
          <w:r w:rsidRPr="00C86A90">
            <w:t>olisivat tulleet maksullisiksi.</w:t>
          </w:r>
          <w:r>
            <w:t xml:space="preserve"> </w:t>
          </w:r>
        </w:p>
        <w:p w14:paraId="39B85062" w14:textId="17B6DA8A" w:rsidR="00A13453" w:rsidRPr="00D41A46" w:rsidRDefault="00D41C98" w:rsidP="00A13453">
          <w:pPr>
            <w:pStyle w:val="LLPerustelujenkappalejako"/>
          </w:pPr>
          <w:r>
            <w:t>Eduskuntakäsittelyssä tehtyjen muutosten johdosta, verrattuna voimassa oleviin lakeihin (aiempi vammaispalvelulaki ja kehitysvammalaki), hengityslaitteen varassa elävien henkilöiden menot kasvavat vain yhteensä 0,6 miljoonaa euroa (lääkkeiden maksukatto vuodessa 100 asiakkaalla). Laskenta on kuvattu yksityiskohtaisesti HE 191/2022.</w:t>
          </w:r>
        </w:p>
        <w:p w14:paraId="0A5EF01C" w14:textId="231D10F7" w:rsidR="00B85A56" w:rsidRDefault="00B85A56" w:rsidP="00A13453">
          <w:pPr>
            <w:pStyle w:val="LLP3Otsikkotaso"/>
          </w:pPr>
          <w:bookmarkStart w:id="253" w:name="_Toc161846166"/>
          <w:bookmarkStart w:id="254" w:name="_Toc161847539"/>
          <w:bookmarkStart w:id="255" w:name="_Toc161911985"/>
          <w:bookmarkStart w:id="256" w:name="_Toc163198711"/>
          <w:bookmarkStart w:id="257" w:name="_Toc163207849"/>
          <w:bookmarkStart w:id="258" w:name="_Toc163216724"/>
          <w:bookmarkStart w:id="259" w:name="_Toc163229724"/>
          <w:bookmarkStart w:id="260" w:name="_Toc163229824"/>
          <w:r>
            <w:t>Vaikutukset viranomaisten toimintaan</w:t>
          </w:r>
          <w:bookmarkEnd w:id="253"/>
          <w:bookmarkEnd w:id="254"/>
          <w:bookmarkEnd w:id="255"/>
          <w:bookmarkEnd w:id="256"/>
          <w:bookmarkEnd w:id="257"/>
          <w:bookmarkEnd w:id="258"/>
          <w:bookmarkEnd w:id="259"/>
          <w:bookmarkEnd w:id="260"/>
        </w:p>
        <w:p w14:paraId="2AFEDD97" w14:textId="675EBAE0" w:rsidR="00B85A56" w:rsidRDefault="00B85A56" w:rsidP="00A13453">
          <w:pPr>
            <w:pStyle w:val="LLP4Otsikkotaso"/>
          </w:pPr>
          <w:bookmarkStart w:id="261" w:name="_Toc161846167"/>
          <w:bookmarkStart w:id="262" w:name="_Toc161847540"/>
          <w:bookmarkStart w:id="263" w:name="_Toc161911986"/>
          <w:bookmarkStart w:id="264" w:name="_Toc163198712"/>
          <w:bookmarkStart w:id="265" w:name="_Toc163207850"/>
          <w:bookmarkStart w:id="266" w:name="_Toc163216725"/>
          <w:bookmarkStart w:id="267" w:name="_Toc163229725"/>
          <w:bookmarkStart w:id="268" w:name="_Toc163229825"/>
          <w:r>
            <w:t>Vaikutukset hyvinvointialueiden ja kuntien toimintaan</w:t>
          </w:r>
          <w:bookmarkEnd w:id="261"/>
          <w:bookmarkEnd w:id="262"/>
          <w:bookmarkEnd w:id="263"/>
          <w:bookmarkEnd w:id="264"/>
          <w:bookmarkEnd w:id="265"/>
          <w:bookmarkEnd w:id="266"/>
          <w:bookmarkEnd w:id="267"/>
          <w:bookmarkEnd w:id="268"/>
        </w:p>
        <w:p w14:paraId="383413FE" w14:textId="081A63FA" w:rsidR="00D90962" w:rsidRDefault="00FA2E29" w:rsidP="00A13453">
          <w:pPr>
            <w:pStyle w:val="LLPerustelujenkappalejako"/>
          </w:pPr>
          <w:r>
            <w:t xml:space="preserve">Hyväksytyn lain soveltamisalan tarkentamisen myötä </w:t>
          </w:r>
          <w:r w:rsidR="00D90962">
            <w:t>lain soveltaminen selk</w:t>
          </w:r>
          <w:r>
            <w:t xml:space="preserve">eytyy, mikä helpottaa hyvinvointialueilla tehtävää työtä </w:t>
          </w:r>
          <w:r w:rsidR="0063618D">
            <w:t>palveluiden myöntämisessä</w:t>
          </w:r>
          <w:r>
            <w:t>. Muut</w:t>
          </w:r>
          <w:r w:rsidR="00D90962">
            <w:t xml:space="preserve"> </w:t>
          </w:r>
          <w:r>
            <w:t>kuin soveltamisalan muutokseen liittyvät uuden vammaispalvelulain voimaantulon</w:t>
          </w:r>
          <w:r w:rsidR="00D90962">
            <w:t xml:space="preserve"> vaikutukset on käsitelty </w:t>
          </w:r>
          <w:r>
            <w:t xml:space="preserve">hallituksen esityksessä </w:t>
          </w:r>
          <w:r w:rsidR="00D90962">
            <w:t>191/2022</w:t>
          </w:r>
          <w:r>
            <w:t xml:space="preserve"> vp.</w:t>
          </w:r>
        </w:p>
        <w:p w14:paraId="7143776E" w14:textId="11213EB6" w:rsidR="00B85A56" w:rsidRDefault="00B85A56" w:rsidP="00A13453">
          <w:pPr>
            <w:pStyle w:val="LLP4Otsikkotaso"/>
          </w:pPr>
          <w:bookmarkStart w:id="269" w:name="_Toc161846168"/>
          <w:bookmarkStart w:id="270" w:name="_Toc161847541"/>
          <w:bookmarkStart w:id="271" w:name="_Toc161911987"/>
          <w:bookmarkStart w:id="272" w:name="_Toc163198713"/>
          <w:bookmarkStart w:id="273" w:name="_Toc163207851"/>
          <w:bookmarkStart w:id="274" w:name="_Toc163216726"/>
          <w:bookmarkStart w:id="275" w:name="_Toc163229726"/>
          <w:bookmarkStart w:id="276" w:name="_Toc163229826"/>
          <w:r>
            <w:t>Vaikutukset valvontaan</w:t>
          </w:r>
          <w:bookmarkEnd w:id="269"/>
          <w:bookmarkEnd w:id="270"/>
          <w:bookmarkEnd w:id="271"/>
          <w:bookmarkEnd w:id="272"/>
          <w:bookmarkEnd w:id="273"/>
          <w:bookmarkEnd w:id="274"/>
          <w:bookmarkEnd w:id="275"/>
          <w:bookmarkEnd w:id="276"/>
        </w:p>
        <w:p w14:paraId="539E04BD" w14:textId="3595A56E" w:rsidR="007274D7" w:rsidRDefault="00A13453" w:rsidP="00A13453">
          <w:pPr>
            <w:pStyle w:val="LLPerustelujenkappalejako"/>
          </w:pPr>
          <w:r>
            <w:t xml:space="preserve">Soveltamisalan tarkentamisen yhteydessä ei muuteta suoraan valvontaa tai </w:t>
          </w:r>
          <w:r w:rsidR="0063618D">
            <w:t>palveluiden sisältöjä</w:t>
          </w:r>
          <w:r>
            <w:t xml:space="preserve"> koskevia säännöksiä. Soveltamisalaa koskevat tarkennukset vaikuttavat kuitenkin </w:t>
          </w:r>
          <w:r w:rsidR="0063618D">
            <w:t>palveluiden myöntämiseen</w:t>
          </w:r>
          <w:r>
            <w:t xml:space="preserve">. Kuten usein valvonnan piiriin kuuluvaa lainsäädäntöä muutettaessa, uusien säännösten voimaantullessa valvontaan liittyvä työ saattaa hetkellisesti lisääntyä uuden lainsäädännön toimeenpanon käynnistyessä. </w:t>
          </w:r>
          <w:r w:rsidR="00FA2E29">
            <w:t xml:space="preserve">Kuitenkin, </w:t>
          </w:r>
          <w:r w:rsidR="00D90962">
            <w:t xml:space="preserve">kun soveltamisala selkeytyy, myös </w:t>
          </w:r>
          <w:r w:rsidR="0063618D">
            <w:t>palveluiden järjestämisen</w:t>
          </w:r>
          <w:r w:rsidR="00FA2E29">
            <w:t xml:space="preserve"> laillisuus</w:t>
          </w:r>
          <w:r w:rsidR="00D90962">
            <w:t>valvonta helpottuu</w:t>
          </w:r>
          <w:r w:rsidR="00FA2E29">
            <w:t xml:space="preserve">. </w:t>
          </w:r>
          <w:r>
            <w:t>Valvonta painottuu ensisijaisesti hyvinvointialueiden tekemään omavalvontaan.</w:t>
          </w:r>
        </w:p>
        <w:p w14:paraId="0C02B75D" w14:textId="56FF2159" w:rsidR="00B85A56" w:rsidRDefault="00B85A56" w:rsidP="00A13453">
          <w:pPr>
            <w:pStyle w:val="LLP3Otsikkotaso"/>
          </w:pPr>
          <w:bookmarkStart w:id="277" w:name="_Toc161846169"/>
          <w:bookmarkStart w:id="278" w:name="_Toc161847542"/>
          <w:bookmarkStart w:id="279" w:name="_Toc161911988"/>
          <w:bookmarkStart w:id="280" w:name="_Toc163198714"/>
          <w:bookmarkStart w:id="281" w:name="_Toc163207852"/>
          <w:bookmarkStart w:id="282" w:name="_Toc163216727"/>
          <w:bookmarkStart w:id="283" w:name="_Toc163229727"/>
          <w:bookmarkStart w:id="284" w:name="_Toc163229827"/>
          <w:r>
            <w:t>Muut yhteiskunnalliset vaikutukset</w:t>
          </w:r>
          <w:bookmarkEnd w:id="277"/>
          <w:bookmarkEnd w:id="278"/>
          <w:bookmarkEnd w:id="279"/>
          <w:bookmarkEnd w:id="280"/>
          <w:bookmarkEnd w:id="281"/>
          <w:bookmarkEnd w:id="282"/>
          <w:bookmarkEnd w:id="283"/>
          <w:bookmarkEnd w:id="284"/>
        </w:p>
        <w:p w14:paraId="4FBCCA8B" w14:textId="318E8066" w:rsidR="00A13453" w:rsidRDefault="00A13453" w:rsidP="00A13453">
          <w:pPr>
            <w:pStyle w:val="LLP4Otsikkotaso"/>
          </w:pPr>
          <w:bookmarkStart w:id="285" w:name="_Toc161846170"/>
          <w:bookmarkStart w:id="286" w:name="_Toc161847543"/>
          <w:bookmarkStart w:id="287" w:name="_Toc161911989"/>
          <w:bookmarkStart w:id="288" w:name="_Toc163198715"/>
          <w:bookmarkStart w:id="289" w:name="_Toc163207853"/>
          <w:bookmarkStart w:id="290" w:name="_Toc163216728"/>
          <w:bookmarkStart w:id="291" w:name="_Toc163229728"/>
          <w:bookmarkStart w:id="292" w:name="_Toc163229828"/>
          <w:r>
            <w:t>Vaik</w:t>
          </w:r>
          <w:r w:rsidR="00097148">
            <w:t>utukset vammaisiin henkilöihin</w:t>
          </w:r>
          <w:bookmarkEnd w:id="285"/>
          <w:bookmarkEnd w:id="286"/>
          <w:bookmarkEnd w:id="287"/>
          <w:bookmarkEnd w:id="288"/>
          <w:bookmarkEnd w:id="289"/>
          <w:bookmarkEnd w:id="290"/>
          <w:bookmarkEnd w:id="291"/>
          <w:bookmarkEnd w:id="292"/>
        </w:p>
        <w:p w14:paraId="32D4D435" w14:textId="5D24818C" w:rsidR="00A13453" w:rsidRDefault="00A13453" w:rsidP="00A13453">
          <w:pPr>
            <w:pStyle w:val="LLPerustelujenkappalejako"/>
          </w:pPr>
          <w:r>
            <w:t xml:space="preserve">Hyväksyttyä vammaispalvelulakia koskevassa hallituksen esityksessä HE 191/2022 on käsitelty uuden lain vaikutuksia vammaisiin henkilöihin. </w:t>
          </w:r>
          <w:r w:rsidR="00453560">
            <w:t xml:space="preserve">Vaikutuksia on käsitelty muun muassa </w:t>
          </w:r>
          <w:r>
            <w:t xml:space="preserve">voimassa olevien lakien yhdistämisen sekä uuteen lakiin sisältyvien </w:t>
          </w:r>
          <w:r w:rsidR="0063618D">
            <w:t>palveluiden osalta</w:t>
          </w:r>
          <w:r>
            <w:t>.</w:t>
          </w:r>
        </w:p>
        <w:p w14:paraId="29DDB1DF" w14:textId="75F06EA1" w:rsidR="00A13453" w:rsidRDefault="00E371C9" w:rsidP="00A13453">
          <w:pPr>
            <w:pStyle w:val="LLPerustelujenkappalejako"/>
          </w:pPr>
          <w:r w:rsidRPr="00E371C9">
            <w:t>Erityisen tärkeitä perusoikeuksia</w:t>
          </w:r>
          <w:r>
            <w:t>, joihin kohdistuu vaikutuksia,</w:t>
          </w:r>
          <w:r w:rsidRPr="00E371C9">
            <w:t xml:space="preserve"> tämän esityksen kannalta ovat 6 §, 19 §:n 1 ja 3 momentit sekä 22 §.</w:t>
          </w:r>
          <w:r>
            <w:t xml:space="preserve"> </w:t>
          </w:r>
          <w:r w:rsidR="00A13453">
            <w:t xml:space="preserve">Soveltamisalan tarkentamisen myötä vammaisten henkilöiden yhdenvertaisuus lisääntyy verrattuna soveltamisalan tarkentamatta jättämiseen. Tarkennusten myötä hyvinvointialueilla on paremmat edellytykset soveltaa lainsäädäntöä yhdenmukaisesti. </w:t>
          </w:r>
          <w:r w:rsidR="00453560">
            <w:t xml:space="preserve">Lainvalintasäännösten tarkentaminen parantaisi vammaisten henkilöiden ennakollista oikeusturvaa. </w:t>
          </w:r>
        </w:p>
        <w:p w14:paraId="38FD8FD4" w14:textId="2CC41E17" w:rsidR="00A13453" w:rsidRDefault="00A13453" w:rsidP="00A13453">
          <w:pPr>
            <w:pStyle w:val="LLPerustelujenkappalejako"/>
          </w:pPr>
          <w:r>
            <w:t>Yleislainsäädännön mukaisten</w:t>
          </w:r>
          <w:r w:rsidRPr="005A59F7">
            <w:t xml:space="preserve"> </w:t>
          </w:r>
          <w:r w:rsidR="0063618D">
            <w:t xml:space="preserve">palveluiden </w:t>
          </w:r>
          <w:r w:rsidR="0063618D" w:rsidRPr="005A59F7">
            <w:t>ensisijaisuudesta</w:t>
          </w:r>
          <w:r>
            <w:t xml:space="preserve"> myös vammaisille henkilöille on säädetty </w:t>
          </w:r>
          <w:r w:rsidRPr="005A59F7">
            <w:t>jo voimassa olevassa lainsäädännö</w:t>
          </w:r>
          <w:r>
            <w:t>ssä. Asiakkaan edun ja</w:t>
          </w:r>
          <w:r w:rsidR="00CD757D">
            <w:t xml:space="preserve"> palvelun</w:t>
          </w:r>
          <w:r>
            <w:t xml:space="preserve"> maksuttomuuden suhdetta koske</w:t>
          </w:r>
          <w:r w:rsidRPr="005A59F7">
            <w:t xml:space="preserve">van täsmennyksen myötä on mahdollista, että </w:t>
          </w:r>
          <w:r w:rsidR="00C855B4">
            <w:t xml:space="preserve">pieni joukko </w:t>
          </w:r>
          <w:r w:rsidRPr="005A59F7">
            <w:t xml:space="preserve">nykyisin vammaispalvelulain mukaisten </w:t>
          </w:r>
          <w:r w:rsidR="0063618D">
            <w:t xml:space="preserve">palveluiden </w:t>
          </w:r>
          <w:r w:rsidR="0063618D" w:rsidRPr="005A59F7">
            <w:t>piirissä</w:t>
          </w:r>
          <w:r w:rsidR="00C855B4">
            <w:t xml:space="preserve"> olevi</w:t>
          </w:r>
          <w:r w:rsidRPr="005A59F7">
            <w:t xml:space="preserve">a </w:t>
          </w:r>
          <w:r w:rsidR="00C855B4">
            <w:t>henkilöi</w:t>
          </w:r>
          <w:r w:rsidR="00865E25">
            <w:t xml:space="preserve">tä </w:t>
          </w:r>
          <w:r>
            <w:t>voisi</w:t>
          </w:r>
          <w:r w:rsidRPr="005A59F7">
            <w:t xml:space="preserve"> ohjautua</w:t>
          </w:r>
          <w:r>
            <w:t xml:space="preserve"> jatkossa</w:t>
          </w:r>
          <w:r w:rsidRPr="005A59F7">
            <w:t xml:space="preserve"> ensisijaisen lainsäädännön mukaisten </w:t>
          </w:r>
          <w:r w:rsidR="0063618D">
            <w:t xml:space="preserve">palveluiden </w:t>
          </w:r>
          <w:r w:rsidR="0063618D" w:rsidRPr="005A59F7">
            <w:t>piiriin</w:t>
          </w:r>
          <w:r w:rsidRPr="005A59F7">
            <w:t xml:space="preserve">. Vaikutuksia pienentää kuitenkin se, että tähän asti </w:t>
          </w:r>
          <w:r w:rsidRPr="005A59F7">
            <w:lastRenderedPageBreak/>
            <w:t>vammais</w:t>
          </w:r>
          <w:r w:rsidR="0063618D">
            <w:t xml:space="preserve">palveluiden </w:t>
          </w:r>
          <w:r w:rsidR="0063618D" w:rsidRPr="005A59F7">
            <w:t>piirissä</w:t>
          </w:r>
          <w:r w:rsidRPr="005A59F7">
            <w:t xml:space="preserve"> olevan henkilön palvelutarpeen muutoksia arvioitaessa </w:t>
          </w:r>
          <w:r w:rsidR="00CC5B0F">
            <w:t>voisi tulla</w:t>
          </w:r>
          <w:r w:rsidRPr="005A59F7">
            <w:t xml:space="preserve"> otettava</w:t>
          </w:r>
          <w:r w:rsidR="000E34F6">
            <w:t>ksi</w:t>
          </w:r>
          <w:r w:rsidRPr="005A59F7">
            <w:t xml:space="preserve"> hu</w:t>
          </w:r>
          <w:r>
            <w:t>omioon myös h</w:t>
          </w:r>
          <w:r w:rsidRPr="005A59F7">
            <w:t xml:space="preserve">allintolain 6 </w:t>
          </w:r>
          <w:r w:rsidR="005D2CC1">
            <w:t xml:space="preserve">§:n mukainen </w:t>
          </w:r>
          <w:r>
            <w:t>luottamuksensuoja</w:t>
          </w:r>
          <w:r w:rsidR="005D2CC1">
            <w:t>.</w:t>
          </w:r>
          <w:r>
            <w:t xml:space="preserve"> </w:t>
          </w:r>
          <w:r w:rsidRPr="005A59F7">
            <w:t xml:space="preserve">Lisäksi </w:t>
          </w:r>
          <w:r>
            <w:t>ehdotus vammaispal</w:t>
          </w:r>
          <w:r w:rsidRPr="005A59F7">
            <w:t>velulakiin</w:t>
          </w:r>
          <w:r>
            <w:t xml:space="preserve"> </w:t>
          </w:r>
          <w:r w:rsidR="00865E25">
            <w:t xml:space="preserve">lisättävästä </w:t>
          </w:r>
          <w:r>
            <w:t>suojasäännöksestä</w:t>
          </w:r>
          <w:r w:rsidDel="00865E25">
            <w:t xml:space="preserve"> </w:t>
          </w:r>
          <w:r w:rsidR="00462268">
            <w:t xml:space="preserve">turvaisi </w:t>
          </w:r>
          <w:r>
            <w:t>vammaisen henkilön asemaa tilanteessa, jossa hänen palvelunsa voitaisiin järjestää ensisijaisen lainsäädännön perusteella</w:t>
          </w:r>
          <w:r w:rsidR="00462268">
            <w:t>, mutta</w:t>
          </w:r>
          <w:r w:rsidDel="00462268">
            <w:t xml:space="preserve"> </w:t>
          </w:r>
          <w:r>
            <w:t xml:space="preserve">maksun periminen estäisi </w:t>
          </w:r>
          <w:r w:rsidR="00462268">
            <w:t xml:space="preserve">sen tai </w:t>
          </w:r>
          <w:r>
            <w:t>vaikeuttaisi</w:t>
          </w:r>
          <w:r w:rsidRPr="00A13453">
            <w:t xml:space="preserve"> </w:t>
          </w:r>
          <w:r w:rsidR="00462268">
            <w:t>sitä</w:t>
          </w:r>
          <w:r w:rsidR="00FB2EAD">
            <w:t xml:space="preserve"> </w:t>
          </w:r>
          <w:r w:rsidRPr="00A13453">
            <w:t>oleellisesti</w:t>
          </w:r>
          <w:r w:rsidR="00462268">
            <w:t>.</w:t>
          </w:r>
          <w:r w:rsidRPr="00A13453">
            <w:t xml:space="preserve"> </w:t>
          </w:r>
        </w:p>
        <w:p w14:paraId="72838D5B" w14:textId="7007F59D" w:rsidR="00A85C9A" w:rsidRDefault="00F9664F" w:rsidP="00A13453">
          <w:pPr>
            <w:pStyle w:val="LLPerustelujenkappalejako"/>
          </w:pPr>
          <w:r>
            <w:t>Lakiesityksen</w:t>
          </w:r>
          <w:r w:rsidR="00A85C9A">
            <w:t xml:space="preserve"> mukaan </w:t>
          </w:r>
          <w:r>
            <w:t xml:space="preserve">uuden vammaispalvelulain </w:t>
          </w:r>
          <w:r w:rsidRPr="00F46F2B">
            <w:t xml:space="preserve">perusteella </w:t>
          </w:r>
          <w:r w:rsidR="00A85C9A">
            <w:t xml:space="preserve">järjestetään </w:t>
          </w:r>
          <w:r w:rsidR="000325D2">
            <w:t>palveluita</w:t>
          </w:r>
          <w:r w:rsidRPr="00F46F2B">
            <w:t xml:space="preserve"> vain, jos ensisijaisessa lainsäädännössä tarkoitetut palvelut eivät ole henkilön yksilöllisen palvelutarpeen ja edun kannalta sopivia ja riittäviä. </w:t>
          </w:r>
          <w:r>
            <w:t xml:space="preserve">Lisäksi </w:t>
          </w:r>
          <w:r w:rsidR="00D1109C">
            <w:t>edellytyksenä</w:t>
          </w:r>
          <w:r w:rsidR="00A85C9A" w:rsidRPr="00A85C9A">
            <w:t xml:space="preserve"> on</w:t>
          </w:r>
          <w:r w:rsidR="00D1109C">
            <w:t>, että</w:t>
          </w:r>
          <w:r w:rsidRPr="00A85C9A">
            <w:t xml:space="preserve"> hänen välttämätön avun ja tuen tarpeensa poikkeaa siitä, mikä on henkilön elämänvaiheessa tavanomainen tarve</w:t>
          </w:r>
          <w:r>
            <w:t>.</w:t>
          </w:r>
          <w:r w:rsidR="00A85C9A" w:rsidRPr="00A85C9A">
            <w:t xml:space="preserve"> </w:t>
          </w:r>
          <w:r w:rsidR="00A85C9A">
            <w:t>S</w:t>
          </w:r>
          <w:r w:rsidR="00A85C9A" w:rsidRPr="00A85C9A">
            <w:t>ääntelyn tarkoitus olisi korost</w:t>
          </w:r>
          <w:r w:rsidR="00A85C9A">
            <w:t>aa erityislain luonnetta, selkeyttää vammais</w:t>
          </w:r>
          <w:r w:rsidR="0063618D">
            <w:t>palveluiden välttämättömyyden</w:t>
          </w:r>
          <w:r w:rsidR="00A85C9A">
            <w:t xml:space="preserve"> arviointia</w:t>
          </w:r>
          <w:r w:rsidR="007359BA">
            <w:t xml:space="preserve">, joka tehtäisiin suhteessa </w:t>
          </w:r>
          <w:r w:rsidR="00DC678D">
            <w:t>samassa</w:t>
          </w:r>
          <w:r w:rsidR="007359BA">
            <w:t xml:space="preserve"> elämänvaiheessa oleviin henkilöihin,</w:t>
          </w:r>
          <w:r w:rsidR="00A85C9A">
            <w:t xml:space="preserve"> sekä korostaa positiivista erityiskohtelua </w:t>
          </w:r>
          <w:r w:rsidR="00C81BEC">
            <w:t>henkilöille</w:t>
          </w:r>
          <w:r w:rsidR="00A85C9A">
            <w:t>, joiden avun ja tuen tarve poikkeaa elämänvaiheessa tavanomaisesta tarpeesta.</w:t>
          </w:r>
        </w:p>
        <w:p w14:paraId="3BD2D7FE" w14:textId="5A0BC4BF" w:rsidR="009A2C57" w:rsidRDefault="007359BA" w:rsidP="009A2C57">
          <w:pPr>
            <w:pStyle w:val="LLPerustelujenkappalejako"/>
          </w:pPr>
          <w:r w:rsidRPr="007359BA">
            <w:t xml:space="preserve">Elämänvaiheen huomioimista koskevan </w:t>
          </w:r>
          <w:r w:rsidR="00101F42">
            <w:t>säännöksen</w:t>
          </w:r>
          <w:r w:rsidRPr="007359BA">
            <w:t xml:space="preserve"> ei arvioida muuttavan </w:t>
          </w:r>
          <w:r>
            <w:t>asiakkaiden asemaa</w:t>
          </w:r>
          <w:r w:rsidRPr="007359BA">
            <w:t xml:space="preserve">, sillä vaikka sääntely tuodaan nyt lain tasolle, se </w:t>
          </w:r>
          <w:r w:rsidR="00462268">
            <w:t>perustuu</w:t>
          </w:r>
          <w:r w:rsidR="00462268" w:rsidRPr="007359BA">
            <w:t xml:space="preserve"> </w:t>
          </w:r>
          <w:r w:rsidRPr="007359BA">
            <w:t xml:space="preserve">soveltamiskäytännössä palvelutarpeen arviointia jo </w:t>
          </w:r>
          <w:r w:rsidR="00462268" w:rsidRPr="007359BA">
            <w:t>ohjanneis</w:t>
          </w:r>
          <w:r w:rsidR="00462268">
            <w:t>iin</w:t>
          </w:r>
          <w:r w:rsidR="00462268" w:rsidRPr="007359BA">
            <w:t xml:space="preserve"> periaatteis</w:t>
          </w:r>
          <w:r w:rsidR="00462268">
            <w:t>iin</w:t>
          </w:r>
          <w:r w:rsidRPr="007359BA">
            <w:t>.</w:t>
          </w:r>
          <w:r>
            <w:t xml:space="preserve"> </w:t>
          </w:r>
          <w:r w:rsidR="00101F42">
            <w:t xml:space="preserve">Säännöksen tarkoitus onkin selkeyttää soveltamista suhteessa hyväksytyn vammaispalvelulain soveltamisalaan. </w:t>
          </w:r>
          <w:r w:rsidR="00462268">
            <w:t>Nykyäänkin</w:t>
          </w:r>
          <w:r w:rsidDel="00462268">
            <w:t xml:space="preserve"> </w:t>
          </w:r>
          <w:r w:rsidR="00462268">
            <w:t>vammais</w:t>
          </w:r>
          <w:r w:rsidR="000325D2">
            <w:t>palveluita</w:t>
          </w:r>
          <w:r w:rsidR="00462268">
            <w:t xml:space="preserve"> </w:t>
          </w:r>
          <w:r>
            <w:t xml:space="preserve">on myönnetty </w:t>
          </w:r>
          <w:r w:rsidR="00462268">
            <w:t xml:space="preserve">vain </w:t>
          </w:r>
          <w:r>
            <w:t>henkilöille, joiden palvelutarve poikkeaa elämänvaiheessa tavanomaisesta tarpeesta</w:t>
          </w:r>
          <w:r w:rsidR="00101F42">
            <w:t xml:space="preserve">, vaikka </w:t>
          </w:r>
          <w:r w:rsidR="00D40C57">
            <w:t xml:space="preserve">sitä ei ole erikseen </w:t>
          </w:r>
          <w:r w:rsidR="00101F42">
            <w:t xml:space="preserve">vammaisen henkilön määritelmässä </w:t>
          </w:r>
          <w:r w:rsidR="00D40C57">
            <w:t>mainittu</w:t>
          </w:r>
          <w:r>
            <w:t>.</w:t>
          </w:r>
          <w:r w:rsidR="009A2C57">
            <w:t xml:space="preserve"> </w:t>
          </w:r>
          <w:r w:rsidR="00D40C57">
            <w:t>O</w:t>
          </w:r>
          <w:r w:rsidR="009A2C57" w:rsidRPr="009A2C57">
            <w:t>ikeuskäytännössä on todettu, että esimerkiksi vammaisten lasten osalta vammais</w:t>
          </w:r>
          <w:r w:rsidR="000325D2">
            <w:t>palveluita</w:t>
          </w:r>
          <w:r w:rsidR="009A2C57" w:rsidRPr="009A2C57">
            <w:t xml:space="preserve"> myönnetään tarpeeseen, joka poikkeaa sellaisesta huolenpidon tarpeesta, joka kaikilla lapsilla ikäkauteensa ja </w:t>
          </w:r>
          <w:r w:rsidR="00101F42">
            <w:t>kehitysvaiheeseensa nähden on. Ehdotettavan säännöksen perusteella m</w:t>
          </w:r>
          <w:r w:rsidR="009A2C57" w:rsidRPr="009A2C57">
            <w:t>yös työikäisten ja iäkkäiden henkilöiden kohdalla arvio vammaisen henkilön avun ja tuen tarpeen välttämättömyydestä tehtäisiin suhteessa samassa elämänvaiheessa oleviin henkilöihin.</w:t>
          </w:r>
        </w:p>
        <w:p w14:paraId="22B4EF89" w14:textId="40AE5480" w:rsidR="00101F42" w:rsidRDefault="00101F42" w:rsidP="009A2C57">
          <w:pPr>
            <w:pStyle w:val="LLPerustelujenkappalejako"/>
          </w:pPr>
          <w:r>
            <w:t>Kuten nykyäänkin, osa palvelun tarpeessa olevista henkilöistä voisi täyttää vammaisen henkilön määritelmän muutoin, mutta ensisijaiset palvelut arvioitaisiin heille riittäviksi ja sopiviksi.</w:t>
          </w:r>
          <w:r w:rsidR="006D17C3">
            <w:t xml:space="preserve"> Tällöin heille ei järjestettäisi vammais</w:t>
          </w:r>
          <w:r w:rsidR="000325D2">
            <w:t>palveluita</w:t>
          </w:r>
          <w:r w:rsidR="006D17C3">
            <w:t xml:space="preserve">. </w:t>
          </w:r>
          <w:r>
            <w:t xml:space="preserve"> </w:t>
          </w:r>
        </w:p>
        <w:p w14:paraId="40982F7A" w14:textId="5131AF7C" w:rsidR="00D40C57" w:rsidRDefault="009A2C57" w:rsidP="00A13453">
          <w:pPr>
            <w:pStyle w:val="LLPerustelujenkappalejako"/>
          </w:pPr>
          <w:r>
            <w:t xml:space="preserve">Iäkkäiden henkilöiden osalta on todennäköistä, että </w:t>
          </w:r>
          <w:r w:rsidR="00D40C57">
            <w:t xml:space="preserve">suuri </w:t>
          </w:r>
          <w:r>
            <w:t>osa palvelun tarpeessa olevista henkilöistä voisi täyttää vammaisen henkilön määritelmän siltä osin, että he</w:t>
          </w:r>
          <w:r w:rsidRPr="009A2C57">
            <w:rPr>
              <w:rFonts w:eastAsia="Calibri"/>
              <w:color w:val="FF0000"/>
              <w:szCs w:val="22"/>
              <w:lang w:eastAsia="en-US"/>
            </w:rPr>
            <w:t xml:space="preserve"> </w:t>
          </w:r>
          <w:r w:rsidRPr="009A2C57">
            <w:t>tarvitsevat vamman tai sairauden aiheuttaman pitkäaikaisen toimintarajoitteen johdosta välttämättä apua tai tukea tavanomaisessa elämässä</w:t>
          </w:r>
          <w:r>
            <w:t xml:space="preserve">. Esityksessä arvioidaan, että suurimmalle osalle heistä ensisijaisen lainsäädännön mukaiset palvelut olisivat sopivia ja riittäviä vastaamaan heidän palvelutarpeeseensa. </w:t>
          </w:r>
          <w:r w:rsidR="00F9664F">
            <w:t>Näiden henkilöiden</w:t>
          </w:r>
          <w:r w:rsidR="00F9664F" w:rsidDel="00D40C57">
            <w:t xml:space="preserve"> </w:t>
          </w:r>
          <w:r w:rsidR="00D40C57">
            <w:t xml:space="preserve">osalta </w:t>
          </w:r>
          <w:r w:rsidR="00F9664F">
            <w:t xml:space="preserve">kyseessä arvioidaan olevan henkilön elämänvaiheessa </w:t>
          </w:r>
          <w:r w:rsidR="00D40C57">
            <w:t>tavanomainen tarve</w:t>
          </w:r>
          <w:r w:rsidR="00F9664F">
            <w:t xml:space="preserve">. </w:t>
          </w:r>
        </w:p>
        <w:p w14:paraId="12562075" w14:textId="5FA87916" w:rsidR="00AD1C6E" w:rsidRDefault="004D5827" w:rsidP="00A13453">
          <w:pPr>
            <w:pStyle w:val="LLPerustelujenkappalejako"/>
          </w:pPr>
          <w:r>
            <w:t>O</w:t>
          </w:r>
          <w:r w:rsidR="009A2C57">
            <w:t xml:space="preserve">sa iäkkäistä henkilöistä, </w:t>
          </w:r>
          <w:r w:rsidR="00E7308A">
            <w:t>joille ensisijaisen lainsäädännön mukaiset palvelut eivät olisi sopivia ja riittäviä, ja</w:t>
          </w:r>
          <w:r w:rsidR="009A2C57">
            <w:t xml:space="preserve"> joiden </w:t>
          </w:r>
          <w:r w:rsidR="009A2C57" w:rsidRPr="009A2C57">
            <w:t>vä</w:t>
          </w:r>
          <w:r w:rsidR="009A2C57">
            <w:t>lttämätön avun ja tuen tarve</w:t>
          </w:r>
          <w:r w:rsidR="009A2C57" w:rsidRPr="009A2C57">
            <w:t xml:space="preserve"> poikkeaa siitä, mikä on henkilön elämänvaiheessa tavanomainen tarve</w:t>
          </w:r>
          <w:r w:rsidR="009A2C57">
            <w:t>, saisi jatkossakin vammais</w:t>
          </w:r>
          <w:r w:rsidR="000325D2">
            <w:t>palveluita</w:t>
          </w:r>
          <w:r w:rsidR="009A2C57">
            <w:t>.</w:t>
          </w:r>
          <w:r w:rsidR="00E7308A" w:rsidDel="00D40C57">
            <w:t xml:space="preserve"> </w:t>
          </w:r>
          <w:r w:rsidR="00D40C57">
            <w:t xml:space="preserve">Edellytyksenä olisi </w:t>
          </w:r>
          <w:r w:rsidR="00E7308A">
            <w:t>lisäksi</w:t>
          </w:r>
          <w:r>
            <w:t>, että</w:t>
          </w:r>
          <w:r w:rsidR="00E7308A">
            <w:t xml:space="preserve"> vammaisen henkilön tulee täyttää harkittavan vammaispalvelun palvelukohtaiset edellytykset.</w:t>
          </w:r>
        </w:p>
        <w:p w14:paraId="0D27D923" w14:textId="6103EA94" w:rsidR="00E7308A" w:rsidRDefault="006D17C3" w:rsidP="00A13453">
          <w:pPr>
            <w:pStyle w:val="LLPerustelujenkappalejako"/>
          </w:pPr>
          <w:r>
            <w:t>Kuten hallituksen esityksessä 191/2022 on todettu, t</w:t>
          </w:r>
          <w:r w:rsidR="00E7308A" w:rsidRPr="006A0A59">
            <w:t>arkoituksena on, että vammais</w:t>
          </w:r>
          <w:r w:rsidR="000325D2">
            <w:t>palveluita</w:t>
          </w:r>
          <w:r w:rsidR="00E7308A" w:rsidRPr="006A0A59">
            <w:t xml:space="preserve"> aiemmin saaneet vammaiset henkilöt saisivat niitä myös ikääntyessään silloin, kun avun ja tuen sekä huolenpidon tarve johtuu heidän aiemmasta vammastaan eikä kyseessä ole selkeästi uusi</w:t>
          </w:r>
          <w:r w:rsidR="00E7308A">
            <w:t>, elämänvaiheessa tavanomainen avun ja tuen tarve</w:t>
          </w:r>
          <w:r w:rsidR="00E7308A" w:rsidRPr="006A0A59">
            <w:t xml:space="preserve">. Vaikka kyseessä olisi uusi </w:t>
          </w:r>
          <w:r w:rsidR="00E7308A">
            <w:t>elämänvaiheessa tavanomainen avun ja tuen tarve</w:t>
          </w:r>
          <w:r w:rsidR="00E7308A" w:rsidRPr="006A0A59">
            <w:t xml:space="preserve">, on kuitenkin otettava huomioon vammaisen henkilön </w:t>
          </w:r>
          <w:r w:rsidR="0063618D">
            <w:t xml:space="preserve">palveluiden </w:t>
          </w:r>
          <w:r w:rsidR="0063618D" w:rsidRPr="006A0A59">
            <w:t>kannalta</w:t>
          </w:r>
          <w:r w:rsidR="00E7308A" w:rsidRPr="006A0A59">
            <w:t xml:space="preserve"> toimiva kokonaisuus ja se, että vammaisen henkilön toimintakyky saattaa vamman vuoksi heiketä ikääntyessä tavallista nopeammin.</w:t>
          </w:r>
          <w:r w:rsidR="00E7308A">
            <w:t xml:space="preserve"> </w:t>
          </w:r>
        </w:p>
        <w:p w14:paraId="4CC1C2C5" w14:textId="068A4BD7" w:rsidR="00AD1C6E" w:rsidRDefault="009A2C57" w:rsidP="00AD1C6E">
          <w:pPr>
            <w:pStyle w:val="LLPerustelujenkappalejako"/>
          </w:pPr>
          <w:r>
            <w:lastRenderedPageBreak/>
            <w:t>Asiakasvaikutukset säilyisivät siis lähtökohtaisesti ennallaan.</w:t>
          </w:r>
          <w:r w:rsidR="00AD1C6E">
            <w:t xml:space="preserve"> Siten vaikutusten mihinkään ryhmään ei arvioida olevan heikentäviä. </w:t>
          </w:r>
          <w:r w:rsidR="006D17C3">
            <w:t>Arvioon vaikuttaa se, että m</w:t>
          </w:r>
          <w:r w:rsidR="00AD1C6E">
            <w:t>itään</w:t>
          </w:r>
          <w:r w:rsidR="003E62C6">
            <w:t xml:space="preserve"> ihmis</w:t>
          </w:r>
          <w:r w:rsidR="00AD1C6E">
            <w:t xml:space="preserve">ryhmää ei ole rajattu vammaispalvelulain soveltamisalan ulkopuolelle ja kuten nykyäänkin, jokaisen henkilön kohdalla tehtäisiin yksilöllinen arvio siitä, voidaanko hänen tarpeisiinsa vastata ensisijaisen lainsäädännön mukaisilla palveluilla. </w:t>
          </w:r>
          <w:r w:rsidR="00E371C9">
            <w:t>Hyvinvointialuelakiin</w:t>
          </w:r>
          <w:r w:rsidR="006D17C3">
            <w:t xml:space="preserve"> ja järjestämislakiin sekä kuntalakiin </w:t>
          </w:r>
          <w:r w:rsidR="001F0B71" w:rsidRPr="001F0B71">
            <w:t xml:space="preserve">(410/2015) </w:t>
          </w:r>
          <w:r w:rsidR="006D17C3">
            <w:t xml:space="preserve">sisältyvät säännökset järjestämisvastuusta edellyttävät, että myös yleislainsäädäntöön sisältyvien </w:t>
          </w:r>
          <w:r w:rsidR="0063618D">
            <w:t>palveluiden saatavuus</w:t>
          </w:r>
          <w:r w:rsidR="006D17C3">
            <w:t xml:space="preserve"> on turvattava ja että palvelut on järjestettävä asukkaiden tarpeiden mukaan. </w:t>
          </w:r>
        </w:p>
        <w:p w14:paraId="4059DC1A" w14:textId="21F69860" w:rsidR="00AD1C6E" w:rsidRDefault="00AD1C6E" w:rsidP="00A13453">
          <w:pPr>
            <w:pStyle w:val="LLPerustelujenkappalejako"/>
          </w:pPr>
          <w:r>
            <w:t xml:space="preserve">Sosiaalihuoltolain mukaisia ensisijaisia </w:t>
          </w:r>
          <w:r w:rsidR="000325D2">
            <w:t>palveluita</w:t>
          </w:r>
          <w:r>
            <w:t xml:space="preserve"> järjestettäessä on otettava huomioon </w:t>
          </w:r>
          <w:r w:rsidR="00E7308A">
            <w:t xml:space="preserve">muun muassa </w:t>
          </w:r>
          <w:r>
            <w:t xml:space="preserve">vuonna 2023 voimaan tullut kotiin annettuja </w:t>
          </w:r>
          <w:r w:rsidR="00D40C57">
            <w:t>palveluita</w:t>
          </w:r>
          <w:r>
            <w:t xml:space="preserve"> ja kotihoidon riittävyyttä sekä asumis</w:t>
          </w:r>
          <w:r w:rsidR="00D40C57">
            <w:t>palveluita</w:t>
          </w:r>
          <w:r>
            <w:t xml:space="preserve"> koskenut uudistus. Lisäksi iäkkään henkilön kohdalla on otettava huomioon vanhuspalvelulain säännökset koskien muun muassa iäkkään henkilön asiakasprosessia sekä hänelle järjestettävän palvelun laatua. Henkilöstömitoitus</w:t>
          </w:r>
          <w:r w:rsidRPr="00AD1C6E">
            <w:t xml:space="preserve"> </w:t>
          </w:r>
          <w:r>
            <w:t>turvaa</w:t>
          </w:r>
          <w:r w:rsidRPr="00AD1C6E">
            <w:t xml:space="preserve"> iäkkäiden henkilöiden </w:t>
          </w:r>
          <w:r>
            <w:t>palvelutarpeisiin vastaamista sosiaalihuoltolain mukaisessa</w:t>
          </w:r>
          <w:r w:rsidRPr="00AD1C6E">
            <w:t xml:space="preserve"> ympärivuorokautisessa </w:t>
          </w:r>
          <w:r>
            <w:t>palveluasumisessa</w:t>
          </w:r>
          <w:r w:rsidRPr="00AD1C6E">
            <w:t xml:space="preserve">. </w:t>
          </w:r>
          <w:r>
            <w:t>Näitä uudistuksia on käsitelty laajemmin esityksen nykytilaa koskevassa luvussa.</w:t>
          </w:r>
        </w:p>
        <w:p w14:paraId="63809CC2" w14:textId="7F4206A8" w:rsidR="007903AA" w:rsidRDefault="007903AA" w:rsidP="007903AA">
          <w:pPr>
            <w:pStyle w:val="LLP4Otsikkotaso"/>
          </w:pPr>
          <w:bookmarkStart w:id="293" w:name="_Toc161911990"/>
          <w:bookmarkStart w:id="294" w:name="_Toc163198716"/>
          <w:bookmarkStart w:id="295" w:name="_Toc163207854"/>
          <w:bookmarkStart w:id="296" w:name="_Toc163216729"/>
          <w:bookmarkStart w:id="297" w:name="_Toc163229729"/>
          <w:bookmarkStart w:id="298" w:name="_Toc163229829"/>
          <w:r>
            <w:t>Vaikutukset vammaisiin lapsiin</w:t>
          </w:r>
          <w:r w:rsidR="00C81BEC">
            <w:t xml:space="preserve"> ja nuoriin</w:t>
          </w:r>
          <w:bookmarkEnd w:id="293"/>
          <w:bookmarkEnd w:id="294"/>
          <w:bookmarkEnd w:id="295"/>
          <w:bookmarkEnd w:id="296"/>
          <w:bookmarkEnd w:id="297"/>
          <w:bookmarkEnd w:id="298"/>
        </w:p>
        <w:p w14:paraId="5485279D" w14:textId="77777777" w:rsidR="00C81BEC" w:rsidRDefault="00C81BEC" w:rsidP="007903AA">
          <w:pPr>
            <w:pStyle w:val="LLPerustelujenkappalejako"/>
          </w:pPr>
          <w:r>
            <w:t>Yllä on kuvattu esityksen vaikutuksia kaikkiin vammaisiin henkilöihin, myös vammaisiin lapsiin ja nuoriin. Lisäksi h</w:t>
          </w:r>
          <w:r w:rsidR="007903AA">
            <w:t>yväksytyn vammaispalvelulain vaikutukset vammaisiin lapsiin, nuoriin ja heidän perheisiinsä on a</w:t>
          </w:r>
          <w:r w:rsidR="007903AA" w:rsidRPr="007903AA">
            <w:t xml:space="preserve">rvioitu </w:t>
          </w:r>
          <w:r w:rsidR="007903AA">
            <w:t>hallituksen esityksessä 191/2022.</w:t>
          </w:r>
          <w:r>
            <w:t xml:space="preserve"> Uudistuksella</w:t>
          </w:r>
          <w:r w:rsidRPr="00C81BEC">
            <w:t xml:space="preserve"> kokonaisuudessaan </w:t>
          </w:r>
          <w:r>
            <w:t>arvioitiin</w:t>
          </w:r>
          <w:r w:rsidRPr="00C81BEC">
            <w:t xml:space="preserve"> olevan positiivinen vaikutus vammaisten lasten, nuorten ja heidän perheidensä hyvinvointiin sekä oikeuksien toteutumiseen</w:t>
          </w:r>
          <w:r>
            <w:t xml:space="preserve">. </w:t>
          </w:r>
        </w:p>
        <w:p w14:paraId="2B8CF9EB" w14:textId="5E7163A2" w:rsidR="007903AA" w:rsidRPr="007903AA" w:rsidRDefault="00C81BEC" w:rsidP="007903AA">
          <w:pPr>
            <w:pStyle w:val="LLPerustelujenkappalejako"/>
          </w:pPr>
          <w:r>
            <w:t>T</w:t>
          </w:r>
          <w:r w:rsidR="007903AA">
            <w:t xml:space="preserve">ässä esityksessä ei ole tarkoitus muuttaa </w:t>
          </w:r>
          <w:r w:rsidR="006D27CE">
            <w:t>vammaispalveluja tarvitsevien</w:t>
          </w:r>
          <w:r w:rsidR="007903AA">
            <w:t xml:space="preserve"> lasten ja nuorten asemaa. E</w:t>
          </w:r>
          <w:r w:rsidR="007903AA" w:rsidRPr="007903AA">
            <w:t>sityksessä</w:t>
          </w:r>
          <w:r w:rsidR="007903AA">
            <w:t xml:space="preserve"> on</w:t>
          </w:r>
          <w:r w:rsidR="007903AA" w:rsidRPr="007903AA">
            <w:t xml:space="preserve"> korostettu </w:t>
          </w:r>
          <w:r w:rsidR="0063618D">
            <w:t xml:space="preserve">palveluiden </w:t>
          </w:r>
          <w:r w:rsidR="0063618D" w:rsidRPr="007903AA">
            <w:t>merkitystä</w:t>
          </w:r>
          <w:r w:rsidR="007903AA" w:rsidRPr="007903AA">
            <w:t xml:space="preserve"> eri </w:t>
          </w:r>
          <w:r w:rsidR="007903AA">
            <w:t>elämänvaiheissa sekä positiivista erityiskohtelua</w:t>
          </w:r>
          <w:r w:rsidR="007903AA" w:rsidRPr="007903AA">
            <w:t xml:space="preserve"> </w:t>
          </w:r>
          <w:r w:rsidR="007903AA">
            <w:t>henkilöille</w:t>
          </w:r>
          <w:r w:rsidR="007903AA" w:rsidRPr="007903AA">
            <w:t>, joiden avun ja tuen tarve poikkeaa elämänvaih</w:t>
          </w:r>
          <w:r w:rsidR="007903AA">
            <w:t>eessa tavanomaisesta tarpeesta.</w:t>
          </w:r>
          <w:r>
            <w:t xml:space="preserve"> Esityksen tarkoituksena on </w:t>
          </w:r>
          <w:r w:rsidRPr="00C81BEC">
            <w:t xml:space="preserve">turvata vammaisten henkilöiden oikeuksien toteutuminen ja </w:t>
          </w:r>
          <w:r w:rsidR="0063618D">
            <w:t xml:space="preserve">palveluiden </w:t>
          </w:r>
          <w:r w:rsidR="0063618D" w:rsidRPr="00C81BEC">
            <w:t>saatavuus</w:t>
          </w:r>
          <w:r>
            <w:t xml:space="preserve"> sekä säilyttää vammaispalvelulaki vammaisille henkilöille tarkoitettuna erityislakina.</w:t>
          </w:r>
        </w:p>
        <w:p w14:paraId="525DB7CC" w14:textId="77777777" w:rsidR="00B85A56" w:rsidRDefault="00B85A56" w:rsidP="00F9664F">
          <w:pPr>
            <w:pStyle w:val="LLP4Otsikkotaso"/>
            <w:numPr>
              <w:ilvl w:val="3"/>
              <w:numId w:val="1"/>
            </w:numPr>
          </w:pPr>
          <w:bookmarkStart w:id="299" w:name="_Toc161302049"/>
          <w:bookmarkStart w:id="300" w:name="_Toc161846171"/>
          <w:bookmarkStart w:id="301" w:name="_Toc161847544"/>
          <w:bookmarkStart w:id="302" w:name="_Toc161911991"/>
          <w:bookmarkStart w:id="303" w:name="_Toc163198717"/>
          <w:bookmarkStart w:id="304" w:name="_Toc163207855"/>
          <w:bookmarkStart w:id="305" w:name="_Toc163216730"/>
          <w:bookmarkStart w:id="306" w:name="_Toc163229730"/>
          <w:bookmarkStart w:id="307" w:name="_Toc163229830"/>
          <w:r>
            <w:t>Vaikutukset yhdenvertaisuuteen</w:t>
          </w:r>
          <w:bookmarkEnd w:id="299"/>
          <w:bookmarkEnd w:id="300"/>
          <w:bookmarkEnd w:id="301"/>
          <w:bookmarkEnd w:id="302"/>
          <w:bookmarkEnd w:id="303"/>
          <w:bookmarkEnd w:id="304"/>
          <w:bookmarkEnd w:id="305"/>
          <w:bookmarkEnd w:id="306"/>
          <w:bookmarkEnd w:id="307"/>
        </w:p>
        <w:p w14:paraId="513B01EE" w14:textId="341E1584" w:rsidR="00101F42" w:rsidRDefault="003E62C6" w:rsidP="003E62C6">
          <w:pPr>
            <w:pStyle w:val="LLPerustelujenkappalejako"/>
          </w:pPr>
          <w:r>
            <w:t>L</w:t>
          </w:r>
          <w:r w:rsidR="0007759E">
            <w:t>ain soveltamisen selkeyttämine</w:t>
          </w:r>
          <w:r>
            <w:t xml:space="preserve">n lisää yhdenvertaisuutta valtakunnallisesti, kun eri alueilla on paremmat mahdollisuudet </w:t>
          </w:r>
          <w:r w:rsidRPr="003E62C6">
            <w:t>soveltaa lainsäädäntöä yhdenmukaisesti.</w:t>
          </w:r>
          <w:r>
            <w:t xml:space="preserve"> Kaikki ehdotetut tarkennukset koskisivat kaikkia asiakasryhmiä. Mitään ihmisryhmää ei ole rajattu vammaispalvelulain soveltamisalan ulkopuolelle ja jokaisen henkilön kohdalla tehtäisiin yksilöllinen arvio siitä, voidaanko hänen tarpeisiinsa vastata ensisijaisen lainsäädännön mukaisilla palveluilla. </w:t>
          </w:r>
        </w:p>
        <w:p w14:paraId="5FC5EDE3" w14:textId="24FFD5D9" w:rsidR="00101F42" w:rsidRDefault="00101F42" w:rsidP="003E62C6">
          <w:pPr>
            <w:pStyle w:val="LLPerustelujenkappalejako"/>
          </w:pPr>
          <w:r>
            <w:t>Perustuslakivaliokunta katsoi hallituksen esitystä 191/2022</w:t>
          </w:r>
          <w:r w:rsidRPr="00101F42">
            <w:t xml:space="preserve"> </w:t>
          </w:r>
          <w:r>
            <w:t xml:space="preserve">koskevassa lausunnossaan 79/2022 </w:t>
          </w:r>
          <w:r w:rsidRPr="00101F42">
            <w:t xml:space="preserve">ettei esimerkiksi </w:t>
          </w:r>
          <w:r w:rsidR="0063618D">
            <w:t xml:space="preserve">palveluiden </w:t>
          </w:r>
          <w:r w:rsidR="0063618D" w:rsidRPr="00101F42">
            <w:t>eriyttäminen</w:t>
          </w:r>
          <w:r w:rsidRPr="00101F42">
            <w:t xml:space="preserve"> vaikkapa työikäisten ja työiän ylittäneiden välillä sinänsä ole välttämättä ongelmallista, kunhan eroille on hyväksyttävä peruste.</w:t>
          </w:r>
          <w:r w:rsidR="00BC0935">
            <w:t xml:space="preserve"> </w:t>
          </w:r>
          <w:r w:rsidR="00F9664F">
            <w:t xml:space="preserve">Tässä esityksessä </w:t>
          </w:r>
          <w:r w:rsidR="000325D2">
            <w:t>palveluita</w:t>
          </w:r>
          <w:r w:rsidR="00F9664F">
            <w:t xml:space="preserve"> ei kuitenkaan ole erotettu rajaamalla niitä säännöksessä esimerkiksi iän tai muun vain johonkin tiettyyn asiakasryhmään liittyvän ominaisuuden</w:t>
          </w:r>
          <w:r w:rsidR="004B5F26">
            <w:t xml:space="preserve"> tai seikan</w:t>
          </w:r>
          <w:r w:rsidR="00F9664F">
            <w:t xml:space="preserve"> perusteella.</w:t>
          </w:r>
          <w:r w:rsidR="00BC0935">
            <w:t xml:space="preserve"> </w:t>
          </w:r>
          <w:r w:rsidR="00F57EDA">
            <w:t>L</w:t>
          </w:r>
          <w:r w:rsidR="003D4036">
            <w:t>asten, työikäisten ja iäkkäiden henkilöiden osalta erityis</w:t>
          </w:r>
          <w:r w:rsidR="000325D2">
            <w:t>palveluita</w:t>
          </w:r>
          <w:r w:rsidR="003D4036">
            <w:t xml:space="preserve"> myönnettäisiin, kun avun ja tuen tarve poikkeaa elämänvaiheessa tavanomaisesta tarpeesta. </w:t>
          </w:r>
          <w:r w:rsidR="00F57EDA">
            <w:t xml:space="preserve">Siten soveltamisalan tarkennukset </w:t>
          </w:r>
          <w:r w:rsidR="00FB2EAD">
            <w:t>koske</w:t>
          </w:r>
          <w:r w:rsidR="00F57EDA">
            <w:t xml:space="preserve">vat kaiken ikäisiä vammaisia henkilöitä. </w:t>
          </w:r>
          <w:r w:rsidR="003D4036">
            <w:t>Käytännössä on arvioitu, että iäkkäiden henkilöiden suuri joukko saisi tarpeisiinsa vastaavat palvelut ensisijaisen lainsäädännön nojalla ja pienempi osa, kuten nykyäänkin, ohjautuisi vammaispalvelulain piiriin.</w:t>
          </w:r>
          <w:r w:rsidR="00F57EDA">
            <w:t xml:space="preserve"> </w:t>
          </w:r>
          <w:r w:rsidR="00695F30">
            <w:t>THL:n</w:t>
          </w:r>
          <w:r w:rsidR="00F57EDA">
            <w:t xml:space="preserve"> </w:t>
          </w:r>
          <w:r w:rsidR="00FB2EAD">
            <w:t>kansallisessa vanhus</w:t>
          </w:r>
          <w:r w:rsidR="0063618D">
            <w:t>palveluiden asiakastyytyväisyyden</w:t>
          </w:r>
          <w:r w:rsidR="00FB2EAD">
            <w:t xml:space="preserve"> pilottikyselyssä keväältä 2022</w:t>
          </w:r>
          <w:r w:rsidR="00F57EDA">
            <w:t xml:space="preserve"> todetaan, </w:t>
          </w:r>
          <w:r w:rsidR="00FB2EAD">
            <w:t>että suurin osa</w:t>
          </w:r>
          <w:r w:rsidR="00572B57">
            <w:t xml:space="preserve"> iäkkäistä henkilöistä on tyytyväisiä </w:t>
          </w:r>
          <w:r w:rsidR="00FB2EAD">
            <w:t>saamaansa palveluu</w:t>
          </w:r>
          <w:r w:rsidR="00572B57">
            <w:t>n.</w:t>
          </w:r>
          <w:r w:rsidR="00F57EDA">
            <w:t xml:space="preserve"> </w:t>
          </w:r>
        </w:p>
        <w:p w14:paraId="474402EB" w14:textId="208583DD" w:rsidR="00F9664F" w:rsidRDefault="00F9664F" w:rsidP="00F9664F">
          <w:pPr>
            <w:pStyle w:val="LLPerustelujenkappalejako"/>
          </w:pPr>
          <w:r>
            <w:lastRenderedPageBreak/>
            <w:t xml:space="preserve">Jokaisen henkilön tulee saada tarpeisiinsa vastaavat palvelut. </w:t>
          </w:r>
          <w:r w:rsidR="000325D2">
            <w:t>Palveluita</w:t>
          </w:r>
          <w:r>
            <w:t xml:space="preserve"> voidaan järjestää eri lainsäädäntöjen perusteella ja yksilöllinen palvelutarpeen arviointi ratkaisee valittavan järjestämistavan. YK:n vammaisyleissopimus edellyttää kaikkien vammaisten henkilöiden palvelutarpeisiin vastaamista, mutta se ei määrittele, minkä lainsäädännön perusteella palvelut tulisi järjestää. Vammaisten henkilöiden palvelutarpeet vaihtelevat huomattavasti ja niihin on tarpeen vastata yksilöllisellä palveluvalikoimalla. Yhdenvertaisuus ei toteudu siten, että tarjotaan kaikille samaa palvelua, vaan palvelutarpeen arvioinnissa huomioidaan henkilön yksilöllinen palvelutarve, johon liittyy vammais</w:t>
          </w:r>
          <w:r w:rsidR="0063618D">
            <w:t>palveluiden osalta</w:t>
          </w:r>
          <w:r>
            <w:t xml:space="preserve"> myös esimerkiksi palvelutarpeen poikkeaminen elämänvaiheessa tavanomaisesta avun ja tuen tarpeesta.</w:t>
          </w:r>
        </w:p>
        <w:p w14:paraId="4166CB1B" w14:textId="2FD6FF3E" w:rsidR="00B85A56" w:rsidRDefault="00B85A56" w:rsidP="00A13453">
          <w:pPr>
            <w:pStyle w:val="LLP4Otsikkotaso"/>
          </w:pPr>
          <w:bookmarkStart w:id="308" w:name="_Toc161846172"/>
          <w:bookmarkStart w:id="309" w:name="_Toc161847545"/>
          <w:bookmarkStart w:id="310" w:name="_Toc161911992"/>
          <w:bookmarkStart w:id="311" w:name="_Toc163198718"/>
          <w:bookmarkStart w:id="312" w:name="_Toc163207856"/>
          <w:bookmarkStart w:id="313" w:name="_Toc163216731"/>
          <w:bookmarkStart w:id="314" w:name="_Toc163229731"/>
          <w:bookmarkStart w:id="315" w:name="_Toc163229831"/>
          <w:r>
            <w:t>Vaikutukset sukupuolten tasa-arvoon</w:t>
          </w:r>
          <w:bookmarkEnd w:id="308"/>
          <w:bookmarkEnd w:id="309"/>
          <w:bookmarkEnd w:id="310"/>
          <w:bookmarkEnd w:id="311"/>
          <w:bookmarkEnd w:id="312"/>
          <w:bookmarkEnd w:id="313"/>
          <w:bookmarkEnd w:id="314"/>
          <w:bookmarkEnd w:id="315"/>
        </w:p>
        <w:p w14:paraId="49F6034F" w14:textId="36B1B1FA" w:rsidR="00D52E48" w:rsidRDefault="00D52E48" w:rsidP="003E62C6">
          <w:pPr>
            <w:pStyle w:val="LLPerustelujenkappalejako"/>
          </w:pPr>
          <w:r>
            <w:t>Soveltamisalan tarkentamista koskevat muutokset eivät sinänsä ole sukupuolisidonnaisia.</w:t>
          </w:r>
          <w:r w:rsidR="003E62C6">
            <w:t xml:space="preserve"> V</w:t>
          </w:r>
          <w:r w:rsidR="003E62C6" w:rsidRPr="00D52E48">
            <w:t>ammasta tai sairaudesta aiheutuvat pitkäaikaiset toimintarajoitteet koskettavat melko tasaisesti eri sukupuolia. Vaikka sukupuolijakauma vaihtelee hiukan ikäkausittain, sillä ei ole merkittävää vaikutusta vammaisten henkilöiden tasa-arvoon</w:t>
          </w:r>
          <w:r w:rsidR="003E62C6">
            <w:t>. Koko v</w:t>
          </w:r>
          <w:r>
            <w:t>äestön</w:t>
          </w:r>
          <w:r w:rsidR="003E62C6">
            <w:t xml:space="preserve"> osalta</w:t>
          </w:r>
          <w:r>
            <w:t xml:space="preserve"> v</w:t>
          </w:r>
          <w:r w:rsidRPr="00D52E48">
            <w:t>anhimmissa ikäryhmissä</w:t>
          </w:r>
          <w:r w:rsidR="003E62C6">
            <w:t xml:space="preserve"> on</w:t>
          </w:r>
          <w:r w:rsidRPr="00D52E48">
            <w:t xml:space="preserve"> selvästi enemmän </w:t>
          </w:r>
          <w:r>
            <w:t xml:space="preserve">naisia </w:t>
          </w:r>
          <w:r w:rsidRPr="00D52E48">
            <w:t>kuin miehiä</w:t>
          </w:r>
          <w:r w:rsidR="003E62C6">
            <w:t>.</w:t>
          </w:r>
        </w:p>
        <w:p w14:paraId="0A2D48FF" w14:textId="724033BB" w:rsidR="00B85A56" w:rsidRDefault="00B85A56" w:rsidP="00A13453">
          <w:pPr>
            <w:pStyle w:val="LLP4Otsikkotaso"/>
          </w:pPr>
          <w:bookmarkStart w:id="316" w:name="_Toc161846173"/>
          <w:bookmarkStart w:id="317" w:name="_Toc161847546"/>
          <w:bookmarkStart w:id="318" w:name="_Toc161911993"/>
          <w:bookmarkStart w:id="319" w:name="_Toc163198719"/>
          <w:bookmarkStart w:id="320" w:name="_Toc163207857"/>
          <w:bookmarkStart w:id="321" w:name="_Toc163216732"/>
          <w:bookmarkStart w:id="322" w:name="_Toc163229732"/>
          <w:bookmarkStart w:id="323" w:name="_Toc163229832"/>
          <w:r>
            <w:t>Kielelliset vaikutukset</w:t>
          </w:r>
          <w:bookmarkEnd w:id="316"/>
          <w:bookmarkEnd w:id="317"/>
          <w:bookmarkEnd w:id="318"/>
          <w:bookmarkEnd w:id="319"/>
          <w:bookmarkEnd w:id="320"/>
          <w:bookmarkEnd w:id="321"/>
          <w:bookmarkEnd w:id="322"/>
          <w:bookmarkEnd w:id="323"/>
        </w:p>
        <w:p w14:paraId="5C2DAAAD" w14:textId="62061EE2" w:rsidR="00D52E48" w:rsidRDefault="00D52E48" w:rsidP="003E62C6">
          <w:pPr>
            <w:pStyle w:val="LLPerustelujenkappalejako"/>
          </w:pPr>
          <w:r w:rsidRPr="00D52E48">
            <w:t>Lakiesityksellä ei lähtökohtaisesti olisi merkittäviä vaikutuksia kielellisten oikeuksien toteutumiseen.</w:t>
          </w:r>
          <w:r>
            <w:t xml:space="preserve"> </w:t>
          </w:r>
        </w:p>
        <w:p w14:paraId="5D7CBA31" w14:textId="77777777" w:rsidR="00B85A56" w:rsidRDefault="00B85A56" w:rsidP="00A939B2">
          <w:pPr>
            <w:pStyle w:val="LLPerustelujenkappalejako"/>
          </w:pPr>
        </w:p>
        <w:p w14:paraId="56D7BEC4" w14:textId="40358E3B" w:rsidR="00A939B2" w:rsidRDefault="00A939B2" w:rsidP="00F11494">
          <w:pPr>
            <w:pStyle w:val="LLP1Otsikkotaso"/>
          </w:pPr>
          <w:bookmarkStart w:id="324" w:name="_Toc161846174"/>
          <w:bookmarkStart w:id="325" w:name="_Toc161847547"/>
          <w:bookmarkStart w:id="326" w:name="_Toc161911994"/>
          <w:bookmarkStart w:id="327" w:name="_Toc163198720"/>
          <w:bookmarkStart w:id="328" w:name="_Toc163207858"/>
          <w:bookmarkStart w:id="329" w:name="_Toc163216733"/>
          <w:bookmarkStart w:id="330" w:name="_Toc163229733"/>
          <w:bookmarkStart w:id="331" w:name="_Toc163229833"/>
          <w:r>
            <w:t>Muut toteuttamisvaihtoehdot</w:t>
          </w:r>
          <w:bookmarkEnd w:id="324"/>
          <w:bookmarkEnd w:id="325"/>
          <w:bookmarkEnd w:id="326"/>
          <w:bookmarkEnd w:id="327"/>
          <w:bookmarkEnd w:id="328"/>
          <w:bookmarkEnd w:id="329"/>
          <w:bookmarkEnd w:id="330"/>
          <w:bookmarkEnd w:id="331"/>
        </w:p>
        <w:p w14:paraId="7970B90A" w14:textId="4C9F9C91" w:rsidR="00A939B2" w:rsidRDefault="00A939B2" w:rsidP="00A939B2">
          <w:pPr>
            <w:pStyle w:val="LLP2Otsikkotaso"/>
          </w:pPr>
          <w:bookmarkStart w:id="332" w:name="_Toc161846175"/>
          <w:bookmarkStart w:id="333" w:name="_Toc161847548"/>
          <w:bookmarkStart w:id="334" w:name="_Toc161911995"/>
          <w:bookmarkStart w:id="335" w:name="_Toc163198721"/>
          <w:bookmarkStart w:id="336" w:name="_Toc163207859"/>
          <w:bookmarkStart w:id="337" w:name="_Toc163216734"/>
          <w:bookmarkStart w:id="338" w:name="_Toc163229734"/>
          <w:bookmarkStart w:id="339" w:name="_Toc163229834"/>
          <w:r>
            <w:t>Vaihtoehdot ja niiden vaikutukset</w:t>
          </w:r>
          <w:bookmarkEnd w:id="332"/>
          <w:bookmarkEnd w:id="333"/>
          <w:bookmarkEnd w:id="334"/>
          <w:bookmarkEnd w:id="335"/>
          <w:bookmarkEnd w:id="336"/>
          <w:bookmarkEnd w:id="337"/>
          <w:bookmarkEnd w:id="338"/>
          <w:bookmarkEnd w:id="339"/>
        </w:p>
        <w:p w14:paraId="501EA715" w14:textId="77777777" w:rsidR="00306BF4" w:rsidRDefault="00306BF4" w:rsidP="00E85D81">
          <w:pPr>
            <w:pStyle w:val="LLP3Otsikkotaso"/>
          </w:pPr>
          <w:bookmarkStart w:id="340" w:name="_Toc161846176"/>
          <w:bookmarkStart w:id="341" w:name="_Toc161847549"/>
          <w:bookmarkStart w:id="342" w:name="_Toc161911996"/>
          <w:bookmarkStart w:id="343" w:name="_Toc163198722"/>
          <w:bookmarkStart w:id="344" w:name="_Toc163207860"/>
          <w:bookmarkStart w:id="345" w:name="_Toc163216735"/>
          <w:bookmarkStart w:id="346" w:name="_Toc163229735"/>
          <w:bookmarkStart w:id="347" w:name="_Toc163229835"/>
          <w:r w:rsidRPr="00F03D56">
            <w:t>Hyväksytyn lain voimaantulo ilman soveltamisalan tarkentamista</w:t>
          </w:r>
          <w:bookmarkEnd w:id="340"/>
          <w:bookmarkEnd w:id="341"/>
          <w:bookmarkEnd w:id="342"/>
          <w:bookmarkEnd w:id="343"/>
          <w:bookmarkEnd w:id="344"/>
          <w:bookmarkEnd w:id="345"/>
          <w:bookmarkEnd w:id="346"/>
          <w:bookmarkEnd w:id="347"/>
        </w:p>
        <w:p w14:paraId="42FCBF00" w14:textId="77777777" w:rsidR="00306BF4" w:rsidRDefault="00306BF4" w:rsidP="00306BF4">
          <w:pPr>
            <w:pStyle w:val="LLPerustelujenkappalejako"/>
          </w:pPr>
          <w:r w:rsidRPr="00A049CF">
            <w:t xml:space="preserve">Tässä </w:t>
          </w:r>
          <w:r>
            <w:t xml:space="preserve">osiossa </w:t>
          </w:r>
          <w:r w:rsidRPr="00A049CF">
            <w:t xml:space="preserve">on kuvattu se </w:t>
          </w:r>
          <w:r>
            <w:t xml:space="preserve">valmistelulle </w:t>
          </w:r>
          <w:r w:rsidRPr="00A049CF">
            <w:t>vaihtoehto</w:t>
          </w:r>
          <w:r>
            <w:t>inen ratkaisu, ettei soveltamisalaa tarkennettaisi, jolloin hyväksytty vammaispalvelulaki tulisi voimaan sellaisena kuin eduskunta sen hyväksyi keväällä 2023. Kuvauksen tarkoitus ei ole päästä mahdollisimman tarkkaan vaikutusten arviointiin, vaan tuoda esiin tämän vaihtoehtoisen etenemistavan riskit, joiden vuoksi valmistelussa on pitäydytty tavoitteessa tarkentaa uuden vammaispalvelulain soveltamisalaa.</w:t>
          </w:r>
        </w:p>
        <w:p w14:paraId="75382BD4" w14:textId="77777777" w:rsidR="00306BF4" w:rsidRDefault="00306BF4" w:rsidP="00306BF4">
          <w:pPr>
            <w:pStyle w:val="LLPerustelujenkappalejako"/>
          </w:pPr>
          <w:r>
            <w:t xml:space="preserve">Uuden lain eduskuntakäsittelyn loppuvaiheessa tehdyn merkittävän soveltamisalaa koskevan muutoksen eli niin sanotun ikääntymisrajauksen poistamisen vuoksi lain soveltamisalaa ei ole määritelty niin tarkasti kuin olisi toivottavaa lain selkeän ja yhtenäisen soveltamisen kannalta. </w:t>
          </w:r>
          <w:r w:rsidRPr="00D147BE">
            <w:t xml:space="preserve">Muutoksen johdosta rajapinta yleis- ja erityislainsäädännön välillä muodostui epäselväksi </w:t>
          </w:r>
          <w:r w:rsidRPr="00445BF0">
            <w:t xml:space="preserve">sellaisten iäkkäiden henkilöiden osalta, joiden palvelutarpeen syynä on ollut ikääntymiseen liittyvä syy. </w:t>
          </w:r>
        </w:p>
        <w:p w14:paraId="06F65323" w14:textId="0D064A61" w:rsidR="00306BF4" w:rsidRPr="00147E6D" w:rsidRDefault="00306BF4" w:rsidP="00306BF4">
          <w:pPr>
            <w:pStyle w:val="LLPerustelujenkappalejako"/>
            <w:rPr>
              <w:i/>
            </w:rPr>
          </w:pPr>
          <w:r>
            <w:rPr>
              <w:i/>
            </w:rPr>
            <w:t xml:space="preserve">Vammaispalvelulain suhde ensisijaiseen lainsäädäntöön, </w:t>
          </w:r>
          <w:r w:rsidR="0063618D">
            <w:rPr>
              <w:i/>
            </w:rPr>
            <w:t xml:space="preserve">palveluiden </w:t>
          </w:r>
          <w:r w:rsidR="0063618D" w:rsidRPr="00147E6D">
            <w:rPr>
              <w:i/>
            </w:rPr>
            <w:t>maksuttomuus</w:t>
          </w:r>
          <w:r w:rsidRPr="00147E6D">
            <w:rPr>
              <w:i/>
            </w:rPr>
            <w:t xml:space="preserve"> ja asiakkaan edun määrittely</w:t>
          </w:r>
        </w:p>
        <w:p w14:paraId="32E02794" w14:textId="77777777" w:rsidR="00306BF4" w:rsidRDefault="00306BF4" w:rsidP="00306BF4">
          <w:pPr>
            <w:pStyle w:val="LLPerustelujenkappalejako"/>
          </w:pPr>
          <w:r>
            <w:t>Hyväksytyn vammaispalvelulain soveltamisalassa on säädetty lain toissijaisuudesta suhteessa yleislainsäädäntöön, kuten esimerkiksi sosiaalihuoltolakiin. Tämä vastaa myös voimassa olevan lainsäädännön tilannetta. Soveltamisalan mukaan</w:t>
          </w:r>
          <w:r w:rsidRPr="003B6324">
            <w:rPr>
              <w:rFonts w:ascii="Arial" w:eastAsia="Calibri" w:hAnsi="Arial" w:cs="Arial"/>
              <w:color w:val="444444"/>
              <w:sz w:val="23"/>
              <w:szCs w:val="23"/>
              <w:shd w:val="clear" w:color="auto" w:fill="FFFFFF"/>
              <w:lang w:eastAsia="en-US"/>
            </w:rPr>
            <w:t xml:space="preserve"> </w:t>
          </w:r>
          <w:r>
            <w:t>vammaispalvelu</w:t>
          </w:r>
          <w:r w:rsidRPr="003B6324">
            <w:t>lain perusteella järjestetään vammaisen henkilön tavanomaisessa elämässä tarvitsemia erityispalveluita, jos hän ei saa yksi</w:t>
          </w:r>
          <w:r w:rsidRPr="003B6324">
            <w:lastRenderedPageBreak/>
            <w:t>löllisen tarpeensa mukaisia ja sopivia palveluita sosiaalihuoltolain (1301/2014), terveydenhuoltolain (1326/2010), varhaiskasvatuslain (540/2018), perusopetuslain (628/1998) tai muun lain perusteella.</w:t>
          </w:r>
        </w:p>
        <w:p w14:paraId="5C5B25A4" w14:textId="3C3287D5" w:rsidR="00306BF4" w:rsidRDefault="00306BF4" w:rsidP="00306BF4">
          <w:pPr>
            <w:pStyle w:val="LLPerustelujenkappalejako"/>
          </w:pPr>
          <w:r>
            <w:t>Hallituksen esitystä 191/2022 vp valmisteltaessa tarkoituksena oli, että palvelut vastaisivat sellaisiin tarpeisiin, joita voimassa olevan vammaispalvelulainsäädännönkin piirissä olevilla henkilöillä on ollut, ja jotka ovat usein elämänmittaisia tai esimerkiksi vuosikymmenien pituisia. Kun arvioitaisiin hyväksytyn lain soveltamisalan pohjalta henkilön pääsyä vammais</w:t>
          </w:r>
          <w:r w:rsidR="0063618D">
            <w:t>palveluiden piiriin</w:t>
          </w:r>
          <w:r>
            <w:t xml:space="preserve">, tulisi arvioida, onko henkilöllä sellaista palvelutarvetta, johon ei voida vastata ensisijaisilla palveluilla, ja olisivatko vammaispalvelulain mukaiset palvelut hänelle välttämättömiä. Tämä jättäisi lain soveltajalle suuren roolin lain tulkinnassa. </w:t>
          </w:r>
        </w:p>
        <w:p w14:paraId="2FBFEC5B" w14:textId="68DF922C" w:rsidR="00306BF4" w:rsidRDefault="00306BF4" w:rsidP="00306BF4">
          <w:pPr>
            <w:pStyle w:val="LLPerustelujenkappalejako"/>
          </w:pPr>
          <w:r>
            <w:t>Lisäksi s</w:t>
          </w:r>
          <w:r w:rsidRPr="003B6324">
            <w:t>osiaalihuoltolain asiakkaan ja lapsen etua koskevat säännökset (4 ja 5 §) ohjaava</w:t>
          </w:r>
          <w:r>
            <w:t>t huomioimaan asiakkaan edun sosiaalihuoltoa toteutettaessa</w:t>
          </w:r>
          <w:r w:rsidRPr="003B6324">
            <w:t xml:space="preserve">. Jos henkilöllä olisi usean lain perusteella oikeus sosiaalihuollon saamiseen, on </w:t>
          </w:r>
          <w:r>
            <w:t xml:space="preserve">sosiaalihuoltolain 2 §:n mukaan </w:t>
          </w:r>
          <w:r w:rsidRPr="003B6324">
            <w:t>sovellettava niitä säännöksiä, jotka parh</w:t>
          </w:r>
          <w:r>
            <w:t xml:space="preserve">aiten vastaavat asiakkaan etua. </w:t>
          </w:r>
          <w:r w:rsidRPr="003B6324">
            <w:t>Asiakkaan etua koskevassa säännöksessä ei kuitenkaan erikseen mainita palvelun maksuttomuutta asiakkaan etua arvioitaessa huomioitavana asiana.</w:t>
          </w:r>
          <w:r w:rsidRPr="003B6324">
            <w:rPr>
              <w:rFonts w:eastAsia="Calibri"/>
              <w:color w:val="000000"/>
              <w:sz w:val="27"/>
              <w:szCs w:val="27"/>
              <w:lang w:eastAsia="en-US"/>
            </w:rPr>
            <w:t xml:space="preserve"> </w:t>
          </w:r>
          <w:r w:rsidRPr="003B6324">
            <w:t>Nykyinen oikeuskäytäntö maksuttomuuden huomioimisesta asiakkaan etuun vaikuttavana seikkana ei ole yksiselitteistä</w:t>
          </w:r>
          <w:r>
            <w:t xml:space="preserve">. Soveltamiskäytäntöä on olemassa myös siihen suuntaan, että palvelun maksuttomuus huomioitaisiin osana asiakkaan edun tarkastelua ja siten asiakkaalle myönnettäisi vammaispalvelulain mukaisia </w:t>
          </w:r>
          <w:r w:rsidR="000325D2">
            <w:t>palveluita</w:t>
          </w:r>
          <w:r>
            <w:t xml:space="preserve">, vaikka myös sosiaalihuoltolain mukaisilla palveluilla voitaisiin vastata asiakkaan tarpeisiin. </w:t>
          </w:r>
        </w:p>
        <w:p w14:paraId="70DB287C" w14:textId="07A52B56" w:rsidR="00306BF4" w:rsidRDefault="00306BF4" w:rsidP="00306BF4">
          <w:pPr>
            <w:pStyle w:val="LLPerustelujenkappalejako"/>
          </w:pPr>
          <w:r>
            <w:t>Riskinä on, että jos tilannetta ei selkeytettäisi lainsäädännön tasolla, hyväksytyn vammaispalvelulain soveltamisalan epäselvyys yhdistettynä asiakkaan etua koskevan arvioinnin epäselvyyksiin johtaisi tilanteeseen, jossa asiakkaita ohjautuisi suuressa määrin vammaispalvelulain piiriin. Asiakkaan ja hänen omaistensa kannalta vammais</w:t>
          </w:r>
          <w:r w:rsidR="0063618D">
            <w:t>palveluiden maksuttomuus</w:t>
          </w:r>
          <w:r>
            <w:t xml:space="preserve"> on merkittävä kannuste hakea kyseisiä </w:t>
          </w:r>
          <w:r w:rsidR="000325D2">
            <w:t>palveluita</w:t>
          </w:r>
          <w:r>
            <w:t xml:space="preserve">. Sosiaalihuollon asiakkaan asemasta ja oikeuksista annetun lain (812/2000) 5 §:n perusteella sosiaalihuollon henkilöstön on selvitettävä asiakkaalle hänen </w:t>
          </w:r>
          <w:r w:rsidRPr="005860F3">
            <w:t xml:space="preserve">oikeutensa ja velvollisuutensa sekä erilaiset vaihtoehdot ja niiden vaikutukset </w:t>
          </w:r>
          <w:r>
            <w:t>sekä</w:t>
          </w:r>
          <w:r w:rsidRPr="005860F3">
            <w:t xml:space="preserve"> muut seikat, joilla on merkitystä hänen asiassaan.</w:t>
          </w:r>
          <w:r>
            <w:t xml:space="preserve"> Tähän on saatettu katsoa sisältyvän </w:t>
          </w:r>
          <w:r w:rsidR="0063618D">
            <w:t>palveluiden maksuttomuuden</w:t>
          </w:r>
          <w:r>
            <w:t xml:space="preserve"> huomiointi.</w:t>
          </w:r>
        </w:p>
        <w:p w14:paraId="22AD1D8D" w14:textId="5EC9A9A6" w:rsidR="00306BF4" w:rsidRPr="00147E6D" w:rsidRDefault="00306BF4" w:rsidP="00306BF4">
          <w:pPr>
            <w:pStyle w:val="LLPerustelujenkappalejako"/>
            <w:rPr>
              <w:i/>
            </w:rPr>
          </w:pPr>
          <w:r w:rsidRPr="00147E6D">
            <w:rPr>
              <w:i/>
            </w:rPr>
            <w:t xml:space="preserve">Ensisijaisten </w:t>
          </w:r>
          <w:r w:rsidR="0063618D">
            <w:rPr>
              <w:i/>
            </w:rPr>
            <w:t xml:space="preserve">palveluiden </w:t>
          </w:r>
          <w:r w:rsidR="0063618D" w:rsidRPr="00147E6D">
            <w:rPr>
              <w:i/>
            </w:rPr>
            <w:t>saatavuus</w:t>
          </w:r>
        </w:p>
        <w:p w14:paraId="6653717A" w14:textId="0C7EEEAA" w:rsidR="00306BF4" w:rsidRDefault="00306BF4" w:rsidP="00306BF4">
          <w:pPr>
            <w:pStyle w:val="LLPerustelujenkappalejako"/>
          </w:pPr>
          <w:r>
            <w:t xml:space="preserve">Arvioitaessa sitä vaihtoehtoa, että soveltamisalaa ei tarkennettaisi, </w:t>
          </w:r>
          <w:r w:rsidRPr="0099503E">
            <w:t xml:space="preserve">esiin on noussut myös kysymys </w:t>
          </w:r>
          <w:r w:rsidR="0063618D">
            <w:t xml:space="preserve">palveluiden </w:t>
          </w:r>
          <w:r w:rsidR="0063618D" w:rsidRPr="0099503E">
            <w:t>saatavuuden</w:t>
          </w:r>
          <w:r w:rsidRPr="0099503E">
            <w:t xml:space="preserve"> merkityksestä asiakkaiden ohjautumisessa yleis- ja erityislainsäädännön piiriin. </w:t>
          </w:r>
          <w:r w:rsidRPr="00445BF0">
            <w:rPr>
              <w:szCs w:val="22"/>
            </w:rPr>
            <w:t xml:space="preserve">Valmistelussa on tullut esiin, että hyvinvointialueilla on jossain määrin toimittu niin, että asiakkaan palvelutarpeeseen vastaavia ensisijaisen lainsäädännön mukaisia </w:t>
          </w:r>
          <w:r w:rsidR="000325D2">
            <w:rPr>
              <w:szCs w:val="22"/>
            </w:rPr>
            <w:t>palveluita</w:t>
          </w:r>
          <w:r w:rsidRPr="00445BF0">
            <w:rPr>
              <w:szCs w:val="22"/>
            </w:rPr>
            <w:t xml:space="preserve"> ei välttämättä ole järjestetty asiakkaalle havaitusta palvelutarpeesta huolimatta</w:t>
          </w:r>
          <w:r>
            <w:rPr>
              <w:szCs w:val="22"/>
            </w:rPr>
            <w:t xml:space="preserve"> ainakaan tarpeiden edellyttämässä laajuudessa. Tällöin alueilla on voitu tulkita, että</w:t>
          </w:r>
          <w:r w:rsidRPr="00445BF0">
            <w:rPr>
              <w:szCs w:val="22"/>
            </w:rPr>
            <w:t xml:space="preserve"> </w:t>
          </w:r>
          <w:r>
            <w:rPr>
              <w:szCs w:val="22"/>
            </w:rPr>
            <w:t>henkilölle</w:t>
          </w:r>
          <w:r w:rsidRPr="00445BF0">
            <w:rPr>
              <w:szCs w:val="22"/>
            </w:rPr>
            <w:t xml:space="preserve"> tulisi myöntää vammaispalvelua</w:t>
          </w:r>
          <w:r>
            <w:rPr>
              <w:szCs w:val="22"/>
            </w:rPr>
            <w:t xml:space="preserve"> ensisijaisen palvelun puutteen </w:t>
          </w:r>
          <w:r w:rsidRPr="00445BF0">
            <w:rPr>
              <w:szCs w:val="22"/>
            </w:rPr>
            <w:t>vuoksi</w:t>
          </w:r>
          <w:r>
            <w:t>. Tämä soveltamiskäytäntö vaikuttaa olevan seurausta useamman syyn yhteisvaikutuksesta</w:t>
          </w:r>
          <w:r w:rsidR="00B3296B">
            <w:t>:</w:t>
          </w:r>
          <w:r>
            <w:t xml:space="preserve"> siihen ovat johtaneet muun muassa soveltamiskäytäntö liittyen maksuttomuuden huomioimiseen osana asiakkaan etua sekä käsitys subjektiivisten oikeuksien luonteesta suhteessa määrärahasidonnaisiin palveluihin. Tämä soveltamiskäytännön jatkuminen on tunnistettu riskinä tilanteessa, jossa soveltamisalaa ei tarkennettaisi, vaikka </w:t>
          </w:r>
          <w:r w:rsidR="0063618D">
            <w:t>palveluiden saatavuuden</w:t>
          </w:r>
          <w:r>
            <w:t xml:space="preserve"> ei </w:t>
          </w:r>
          <w:r w:rsidRPr="0099503E">
            <w:t xml:space="preserve">tulisi olla lainvalintaa ohjaava tekijä, vaan </w:t>
          </w:r>
          <w:r>
            <w:t>valinnan tulisi perustua asiakkaan palvelutarpeen arviointiin</w:t>
          </w:r>
          <w:r w:rsidRPr="0099503E">
            <w:t xml:space="preserve">. Hyvinvointialueilla tulee huolehtia siitä, että </w:t>
          </w:r>
          <w:r>
            <w:t>sekä</w:t>
          </w:r>
          <w:r w:rsidRPr="0099503E">
            <w:t xml:space="preserve"> sosiaalihuoltolain </w:t>
          </w:r>
          <w:r>
            <w:t xml:space="preserve">että vammaispalvelulain </w:t>
          </w:r>
          <w:r w:rsidRPr="0099503E">
            <w:t xml:space="preserve">mukaiset palvelut järjestetään asiakkaiden palvelutarpeiden mukaisesti. </w:t>
          </w:r>
          <w:r>
            <w:t>Molempien lakien perusteella järjestettävissä palveluissa on havaittu saatavuuden haasteita muun muassa henkilöstön riittävyyden haasteiden vuoksi.</w:t>
          </w:r>
        </w:p>
        <w:p w14:paraId="2A354B8F" w14:textId="77777777" w:rsidR="00306BF4" w:rsidRPr="00147E6D" w:rsidRDefault="00306BF4" w:rsidP="00306BF4">
          <w:pPr>
            <w:pStyle w:val="LLPerustelujenkappalejako"/>
            <w:rPr>
              <w:i/>
            </w:rPr>
          </w:pPr>
          <w:r w:rsidRPr="00147E6D">
            <w:rPr>
              <w:i/>
            </w:rPr>
            <w:lastRenderedPageBreak/>
            <w:t>Johtopäätökset</w:t>
          </w:r>
        </w:p>
        <w:p w14:paraId="59A0788D" w14:textId="27FD6875" w:rsidR="00306BF4" w:rsidRDefault="00306BF4" w:rsidP="00306BF4">
          <w:pPr>
            <w:pStyle w:val="LLPerustelujenkappalejako"/>
          </w:pPr>
          <w:r>
            <w:t>Yllä esitettyjen seikkojen perusteella voidaan arvioida, että on mahdollista, että nykytilassa osin vallitsevat, yllä kuvatut soveltamiskäytännöt voisivat jatkua ja niiden vaikutus voisi voimistua, mikäli vammaispalveluihin kohdistuvien hakemusten määrä kasvaisi. Lisäksi tarkentamaton soveltamisala jättäisi lainsäädännön tulkinnassa suuren roolin tuomioistuinkäytännölle. Tällöin vammais</w:t>
          </w:r>
          <w:r w:rsidR="0063618D">
            <w:t>palveluiden asiakasmäärä</w:t>
          </w:r>
          <w:r>
            <w:t xml:space="preserve"> voisi kasvaa huomattavasti, minkä myötä hyvinvointialueille myönnetty rahoitus ei riittäisi hyväksytyn vammaispalvelulain toimeenpanoon. </w:t>
          </w:r>
          <w:r w:rsidRPr="0048597A">
            <w:t>Soveltamisesta riippuen o</w:t>
          </w:r>
          <w:r>
            <w:t>lisi</w:t>
          </w:r>
          <w:r w:rsidRPr="0048597A">
            <w:t xml:space="preserve"> mahdollista, että kustannukset kasvaisivat moninkertaisiksi </w:t>
          </w:r>
          <w:r>
            <w:t>verrattuna kustannusarvioon.</w:t>
          </w:r>
          <w:r w:rsidRPr="0048597A">
            <w:t xml:space="preserve"> </w:t>
          </w:r>
          <w:r w:rsidDel="00133DDF">
            <w:t xml:space="preserve"> </w:t>
          </w:r>
        </w:p>
        <w:p w14:paraId="7C3D9DA0" w14:textId="49B3BE08" w:rsidR="00306BF4" w:rsidRDefault="00306BF4" w:rsidP="00306BF4">
          <w:pPr>
            <w:pStyle w:val="LLPerustelujenkappalejako"/>
          </w:pPr>
          <w:r>
            <w:t xml:space="preserve">Vaihtoehto sisältäisi riskin palvelujärjestelmän epätarkoituksenmukaisesta toiminnasta ja </w:t>
          </w:r>
          <w:r w:rsidR="0063618D">
            <w:t>palveluiden kohdentumisesta</w:t>
          </w:r>
          <w:r>
            <w:t xml:space="preserve"> muilla kuin palvelutarpeiden arvioinnin perusteilla. Riskinä olisi, että vammais</w:t>
          </w:r>
          <w:r w:rsidR="0063618D">
            <w:t>palveluiden asiakasmäärä</w:t>
          </w:r>
          <w:r>
            <w:t xml:space="preserve"> lisääntyisi siinä määrin, että vammais</w:t>
          </w:r>
          <w:r w:rsidR="000325D2">
            <w:t xml:space="preserve">palveluiden </w:t>
          </w:r>
          <w:r>
            <w:t xml:space="preserve">saatavuus huononisi, jolloin palvelut eivät kohdistuisi oikein niitä välttämättä tarvitseville henkilöille. Olisi myös mahdollista, että saatavuuden heikentyminen kohdistuisi muihin palvelujärjestelmän osiin. Riskinä olisi myös se, että iäkkäille henkilöille myönnettäisiin asiakkaan tarpeeseen nähden epätarkoituksenmukaisia </w:t>
          </w:r>
          <w:r w:rsidR="000325D2">
            <w:t>palveluita</w:t>
          </w:r>
          <w:r>
            <w:t xml:space="preserve">, joissa ei ole samanlaisia iäkkäiden palvelutarpeita ajatellen asetettuja vaatimuksia esimerkiksi henkilöstön osaamiselle ja asiakasturvallisuudelle kuin sosiaalihuoltolain mukaisissa iäkkäiden palveluissa. </w:t>
          </w:r>
        </w:p>
        <w:p w14:paraId="62D4EC3F" w14:textId="236BAD90" w:rsidR="00306BF4" w:rsidRDefault="00306BF4" w:rsidP="00306BF4">
          <w:pPr>
            <w:pStyle w:val="LLPerustelujenkappalejako"/>
          </w:pPr>
          <w:r>
            <w:t xml:space="preserve">Soveltamisalan tarkentamatta jättäminen sisältäisi myös riskin lain erilaisesta soveltamisesta eri hyvinvointialueilla. Tällöin eri alueilla henkilö voisi samalla palvelutarpeella ohjautua alueesta riippuen joko ensisijaisen tai erityislainsäädännön mukaisten </w:t>
          </w:r>
          <w:r w:rsidR="0063618D">
            <w:t>palveluiden piiriin</w:t>
          </w:r>
          <w:r>
            <w:t>.</w:t>
          </w:r>
        </w:p>
        <w:p w14:paraId="1D782719" w14:textId="77777777" w:rsidR="00306BF4" w:rsidRPr="0099503E" w:rsidRDefault="00306BF4" w:rsidP="00306BF4">
          <w:pPr>
            <w:pStyle w:val="LLPerustelujenkappalejako"/>
            <w:rPr>
              <w:i/>
            </w:rPr>
          </w:pPr>
          <w:r w:rsidRPr="0099503E">
            <w:rPr>
              <w:i/>
            </w:rPr>
            <w:t xml:space="preserve">Palvelutarpeen arviointi ja </w:t>
          </w:r>
          <w:r>
            <w:rPr>
              <w:i/>
            </w:rPr>
            <w:t>asiakkaan oikeusturva</w:t>
          </w:r>
        </w:p>
        <w:p w14:paraId="2580A760" w14:textId="77777777" w:rsidR="00306BF4" w:rsidRPr="00AF1230" w:rsidRDefault="00306BF4" w:rsidP="00306BF4">
          <w:pPr>
            <w:pStyle w:val="LLPerustelujenkappalejako"/>
          </w:pPr>
          <w:r w:rsidRPr="00E944AB">
            <w:t xml:space="preserve">Säännökset sosiaalihuollon toteuttamisen asiakasprosessin eri vaiheista ja niissä huomioon otettavista seikoista sisältyvät kaikkia asiakasryhmiä koskevina sosiaalihuoltolakiin. Lisäksi iäkkäiden henkilöiden asiakasprosessissa </w:t>
          </w:r>
          <w:r>
            <w:t>on</w:t>
          </w:r>
          <w:r w:rsidRPr="00E944AB">
            <w:t xml:space="preserve"> otettava huomioon vanhuspalvelulain tätä koskevat säännökset.</w:t>
          </w:r>
          <w:r>
            <w:t xml:space="preserve"> </w:t>
          </w:r>
        </w:p>
        <w:p w14:paraId="53A1D7AE" w14:textId="38133849" w:rsidR="00306BF4" w:rsidRDefault="00306BF4" w:rsidP="00306BF4">
          <w:pPr>
            <w:pStyle w:val="LLPerustelujenkappalejako"/>
          </w:pPr>
          <w:r w:rsidRPr="0099503E">
            <w:t>Jos asiakas kokee, että sosiaalihuoltolain perusteella myönnetyt palvelut ovat hänen palvelutarpeeseensa verrattuna riittämättömiä, hän</w:t>
          </w:r>
          <w:r>
            <w:t>ellä on oikeus</w:t>
          </w:r>
          <w:r w:rsidRPr="0099503E">
            <w:t xml:space="preserve"> hakea muutosta </w:t>
          </w:r>
          <w:r>
            <w:t xml:space="preserve">saamaansa </w:t>
          </w:r>
          <w:r w:rsidRPr="0099503E">
            <w:t xml:space="preserve">päätökseen. Vammaispalvelulain mukaisia </w:t>
          </w:r>
          <w:r w:rsidR="000325D2">
            <w:t>palveluita</w:t>
          </w:r>
          <w:r w:rsidRPr="0099503E">
            <w:t xml:space="preserve"> </w:t>
          </w:r>
          <w:r>
            <w:t>myönnettäisiin</w:t>
          </w:r>
          <w:r w:rsidRPr="0099503E">
            <w:t xml:space="preserve">, jos hyvinvointialue arvioi, että </w:t>
          </w:r>
          <w:r>
            <w:t>henkilö</w:t>
          </w:r>
          <w:r w:rsidRPr="0099503E">
            <w:t xml:space="preserve"> </w:t>
          </w:r>
          <w:r>
            <w:t xml:space="preserve">täyttää vammaispalvelulain soveltamisalan mukaiset edellytykset sekä palvelukohtaiset edellytykset </w:t>
          </w:r>
          <w:r w:rsidRPr="0099503E">
            <w:t>ei</w:t>
          </w:r>
          <w:r>
            <w:t>kä</w:t>
          </w:r>
          <w:r w:rsidRPr="0099503E">
            <w:t xml:space="preserve"> saa yksilöllisen tarpeensa mukaisia ja sopivia </w:t>
          </w:r>
          <w:r w:rsidR="000325D2">
            <w:t>palveluita</w:t>
          </w:r>
          <w:r>
            <w:t xml:space="preserve"> ensisijaisen lainsäädännön perusteella</w:t>
          </w:r>
          <w:r w:rsidRPr="0099503E">
            <w:t xml:space="preserve">. </w:t>
          </w:r>
        </w:p>
        <w:p w14:paraId="02DC04D5" w14:textId="77777777" w:rsidR="00306BF4" w:rsidRDefault="00306BF4" w:rsidP="00306BF4">
          <w:pPr>
            <w:pStyle w:val="LLPerustelujenkappalejako"/>
          </w:pPr>
          <w:r>
            <w:rPr>
              <w:i/>
            </w:rPr>
            <w:t>Subjektiivisten oikeuksien merkitys</w:t>
          </w:r>
        </w:p>
        <w:p w14:paraId="4DB211F4" w14:textId="51B707D9" w:rsidR="00306BF4" w:rsidRDefault="00306BF4" w:rsidP="00306BF4">
          <w:pPr>
            <w:pStyle w:val="LLPerustelujenkappalejako"/>
          </w:pPr>
          <w:r>
            <w:t>Vammais</w:t>
          </w:r>
          <w:r w:rsidR="0063618D">
            <w:t>palveluiden luonnetta</w:t>
          </w:r>
          <w:r>
            <w:t xml:space="preserve"> subjektiivisia oikeuksia toteuttavina palveluina on saatettu tulkita niin, että asiakkaalle tulee myöntää palvelu kriteerien täyttyessä, vaikka palvelutarpeeseen voitaisiin vastata myös ensisijaisen lainsäädännön mukaisilla palveluilla. Aina tulisi arvioida ensisijaisten </w:t>
          </w:r>
          <w:r w:rsidR="0063618D">
            <w:t>palveluiden sopivuus</w:t>
          </w:r>
          <w:r>
            <w:t xml:space="preserve"> vastaamaan asiakkaan tarpeisiin. Voi olla, että näin ei ole alueilla aina toimittu, vaan on myönnetty vammaispalvelut ilman ensisijaisten </w:t>
          </w:r>
          <w:r w:rsidR="0063618D">
            <w:t>palveluiden sopivuuden</w:t>
          </w:r>
          <w:r>
            <w:t xml:space="preserve"> arviointia.</w:t>
          </w:r>
        </w:p>
        <w:p w14:paraId="4367AEC9" w14:textId="37AEE615" w:rsidR="00306BF4" w:rsidRDefault="00306BF4" w:rsidP="00306BF4">
          <w:pPr>
            <w:pStyle w:val="LLPerustelujenkappalejako"/>
          </w:pPr>
          <w:r w:rsidRPr="00B63E93">
            <w:t>Hyvä</w:t>
          </w:r>
          <w:r>
            <w:t xml:space="preserve">ksyttyyn vammaispalvelulakiin sisältyvät palvelut ovat pääasiassa subjektiivisia oikeuksia toteuttavia ja siten määrärahoista riippumattomia </w:t>
          </w:r>
          <w:r w:rsidR="000325D2">
            <w:t>palveluita</w:t>
          </w:r>
          <w:r>
            <w:t xml:space="preserve">. Sosiaalihuoltolain mukaiset palvelut puolestaan ovat määrärahasidonnaisia. </w:t>
          </w:r>
          <w:r w:rsidRPr="0099503E">
            <w:t xml:space="preserve">Subjektiivinen oikeus tarkoittaa, että asiakkaalla on oikeus palvelutarpeen mukaisiin vammaispalveluihin määrärahoista riippumatta, jos kriteerit </w:t>
          </w:r>
          <w:r w:rsidRPr="0099503E">
            <w:lastRenderedPageBreak/>
            <w:t xml:space="preserve">täyttyvät </w:t>
          </w:r>
          <w:r w:rsidRPr="00445BF0">
            <w:t xml:space="preserve">eivätkä ensisijaisen lainsäädännön mukaiset palvelut ole yksilöllisen tarpeen mukaisia ja sopivia. </w:t>
          </w:r>
          <w:r w:rsidRPr="0099503E">
            <w:t xml:space="preserve">Palvelutarpeen arvioinnissa on otettava huomioon asiakkaan toiveet, mutta viime kädessä </w:t>
          </w:r>
          <w:r>
            <w:t xml:space="preserve">hyvinvointialue </w:t>
          </w:r>
          <w:r w:rsidRPr="00445BF0">
            <w:t>päättää, millä palvelulla on tarkoituksenmukaisinta vastata asiakkaan palveluntarpeeseen</w:t>
          </w:r>
          <w:r w:rsidRPr="0099503E">
            <w:t xml:space="preserve">. Myös tilanteessa, jos henkilö hakee vammaispalvelua, eikä </w:t>
          </w:r>
          <w:r>
            <w:t>sitä</w:t>
          </w:r>
          <w:r w:rsidRPr="0099503E">
            <w:t xml:space="preserve"> myönnetä hänelle, tulee arvioida henkilön tarve ensisijaisen lains</w:t>
          </w:r>
          <w:r>
            <w:t>äädännön mukaisiin palveluihin.</w:t>
          </w:r>
        </w:p>
        <w:p w14:paraId="7BA92A22" w14:textId="08AB057D" w:rsidR="00306BF4" w:rsidRDefault="00306BF4" w:rsidP="00306BF4">
          <w:pPr>
            <w:pStyle w:val="LLPerustelujenkappalejako"/>
          </w:pPr>
          <w:r w:rsidRPr="00D147BE">
            <w:t>Vuoden 1995 perusoikeusuudistus sosiaalisine perusoikeuksineen vauhditti osaltaan sosiaalilainsäädännön kehitystä siihen suuntaan, että asiakkaan yksilölliset tarpeet on otettava entistä vahvemmin huomioon sosiaali</w:t>
          </w:r>
          <w:r w:rsidR="0063618D">
            <w:t xml:space="preserve">palveluiden </w:t>
          </w:r>
          <w:r w:rsidR="0063618D" w:rsidRPr="00D147BE">
            <w:t>myöntämisestä</w:t>
          </w:r>
          <w:r w:rsidRPr="00D147BE">
            <w:t xml:space="preserve"> päätettäessä silloinkin, kun kyseessä on lähtökohtaisesti määrärahasidonnainen palvelu. Käytännössä yleisen järjestämisvelvollisuuden alaiset ja subjektiivisen oikeuden turvaamat palvelut ovat </w:t>
          </w:r>
          <w:r w:rsidR="00F66F6B">
            <w:t>osin lähentyneet</w:t>
          </w:r>
          <w:r w:rsidRPr="00D147BE">
            <w:t xml:space="preserve"> toisiaan. Tämä käy ilmi esimerkiksi sosiaali</w:t>
          </w:r>
          <w:r w:rsidR="0063618D">
            <w:t xml:space="preserve">palveluiden </w:t>
          </w:r>
          <w:r w:rsidR="0063618D" w:rsidRPr="00D147BE">
            <w:t>myöntämistä</w:t>
          </w:r>
          <w:r w:rsidRPr="00D147BE">
            <w:t xml:space="preserve"> koskevasta vanhuspalvelulain 18 §:n 3 momentista. Sen mukaan </w:t>
          </w:r>
          <w:r w:rsidR="0063618D">
            <w:t xml:space="preserve">palveluiden </w:t>
          </w:r>
          <w:r w:rsidR="0063618D" w:rsidRPr="00D147BE">
            <w:t>riittävyyden</w:t>
          </w:r>
          <w:r w:rsidRPr="00D147BE">
            <w:t xml:space="preserve"> perustana on pidettävä palvelutarpeiden selvittämistä ja palvelusuunnitelmaa. Jos asiakkaan tarve saada tiettyä palvelua on todettu palvelutarpeen arvioinnin yhteydessä, hyvinvointialueella on käytännössä </w:t>
          </w:r>
          <w:r>
            <w:t xml:space="preserve">oltava </w:t>
          </w:r>
          <w:r w:rsidRPr="00D147BE">
            <w:t xml:space="preserve">hyvät perusteet, </w:t>
          </w:r>
          <w:r w:rsidR="00EF163D">
            <w:t>mikäli</w:t>
          </w:r>
          <w:r w:rsidR="00EF163D" w:rsidRPr="00D147BE">
            <w:t xml:space="preserve"> </w:t>
          </w:r>
          <w:r w:rsidRPr="00D147BE">
            <w:t>se aikoo kieltäytyä palvelun myöntämisestä.</w:t>
          </w:r>
        </w:p>
        <w:p w14:paraId="23C267BE" w14:textId="77777777" w:rsidR="00306BF4" w:rsidRPr="00306BF4" w:rsidRDefault="00306BF4" w:rsidP="00306BF4">
          <w:pPr>
            <w:pStyle w:val="LLPerustelujenkappalejako"/>
            <w:rPr>
              <w:i/>
            </w:rPr>
          </w:pPr>
          <w:r w:rsidRPr="00306BF4">
            <w:rPr>
              <w:i/>
            </w:rPr>
            <w:t>Esimerkkejä</w:t>
          </w:r>
        </w:p>
        <w:p w14:paraId="0CA628FF" w14:textId="114A7CB0" w:rsidR="00306BF4" w:rsidRPr="00306BF4" w:rsidRDefault="00306BF4" w:rsidP="00306BF4">
          <w:pPr>
            <w:pStyle w:val="LLPerustelujenkappalejako"/>
            <w:rPr>
              <w:i/>
            </w:rPr>
          </w:pPr>
          <w:r w:rsidRPr="00306BF4">
            <w:rPr>
              <w:i/>
            </w:rPr>
            <w:t>Asiakasmaksutulojen väheneminen mahdollista</w:t>
          </w:r>
        </w:p>
        <w:p w14:paraId="7F157F83" w14:textId="7A8A1C94" w:rsidR="00306BF4" w:rsidRPr="00445BF0" w:rsidRDefault="00306BF4" w:rsidP="00306BF4">
          <w:pPr>
            <w:pStyle w:val="LLPerustelujenkappalejako"/>
          </w:pPr>
          <w:r w:rsidRPr="00445BF0">
            <w:t xml:space="preserve">Vuonna 2022 iäkkäiden ympärivuorokautisissa palveluissa asiakasmaksutulot olivat yhteensä 411 miljoonaa euroa ja iäkkäiden kotihoidossa 176 miljoonaa euroa. </w:t>
          </w:r>
        </w:p>
        <w:p w14:paraId="346A3EAF" w14:textId="5720FA9C" w:rsidR="00306BF4" w:rsidRDefault="00306BF4" w:rsidP="00306BF4">
          <w:pPr>
            <w:pStyle w:val="LLPerustelujenkappalejako"/>
          </w:pPr>
          <w:r>
            <w:t>K</w:t>
          </w:r>
          <w:r w:rsidRPr="00445BF0">
            <w:t>ahdensuuntaisesta oikeuskäytännöstä johtuen osa hyvinvointialueista saattaisi jatkaa vammais</w:t>
          </w:r>
          <w:r w:rsidR="0063618D">
            <w:t xml:space="preserve">palveluiden </w:t>
          </w:r>
          <w:r w:rsidR="0063618D" w:rsidRPr="00445BF0">
            <w:t>myöntämistä</w:t>
          </w:r>
          <w:r w:rsidRPr="00445BF0">
            <w:t xml:space="preserve"> niiden maksuttomuuden perusteella. </w:t>
          </w:r>
        </w:p>
        <w:p w14:paraId="1F0F00A5" w14:textId="06B443E3" w:rsidR="00306BF4" w:rsidRPr="00445BF0" w:rsidRDefault="00306BF4" w:rsidP="00306BF4">
          <w:pPr>
            <w:pStyle w:val="LLPerustelujenkappalejako"/>
          </w:pPr>
          <w:r>
            <w:t>Myös yllä kuvattu käytäntö vammais</w:t>
          </w:r>
          <w:r w:rsidR="0063618D">
            <w:t>palveluiden järjestämisestä</w:t>
          </w:r>
          <w:r>
            <w:t xml:space="preserve"> silloin, kun hyvinvointialue ei järjestä ensisijaisen lainsäädännön mukaisia </w:t>
          </w:r>
          <w:r w:rsidR="000325D2">
            <w:t>palveluita</w:t>
          </w:r>
          <w:r>
            <w:t>, vaikka ne olisivat asiakkaalle sopivia, voisi jatkua ja vaikuttaa asiakasmaksujen menettämiseen. Tässä riskissä olevia</w:t>
          </w:r>
          <w:r w:rsidRPr="00445BF0">
            <w:t xml:space="preserve"> </w:t>
          </w:r>
          <w:r w:rsidR="000325D2">
            <w:t>palveluita</w:t>
          </w:r>
          <w:r w:rsidRPr="00445BF0">
            <w:t xml:space="preserve"> ovat erityisesti asumispalvelut ja liikkumisen tuki. Jossain määrin myös kotihoidon ja henkilökohtaisen avun välillä on voinut tapahtua tällaista siirtymää, vaikka kyseessä eivät olekaan toisiaan vastaavat palvelut. </w:t>
          </w:r>
        </w:p>
        <w:p w14:paraId="1D988FE3" w14:textId="3F8CAE25" w:rsidR="00306BF4" w:rsidRDefault="00306BF4" w:rsidP="00306BF4">
          <w:pPr>
            <w:pStyle w:val="LLPerustelujenkappalejako"/>
          </w:pPr>
          <w:r w:rsidRPr="00445BF0">
            <w:t>Jos uuden vammaispalvelulain ja ensisijaisen lainsäädännön suhteen epäselvyydestä sekä väestön ikääntymisestä johtuen aiempaa suurempi määrä asiakkaita hakisi vammais</w:t>
          </w:r>
          <w:r w:rsidR="000325D2">
            <w:t>palveluita</w:t>
          </w:r>
          <w:r>
            <w:t>,</w:t>
          </w:r>
          <w:r w:rsidRPr="00445BF0">
            <w:t xml:space="preserve"> voisi maksuttomuuteen ja ensisijaisen palvelun järjestämättä jättämiseen perustuvien päätösten määrä kasvaa aiemmasta.  Kohtalaisen pienelläkin siirtymällä olisi merkittävä vaikutus hyvinvointialueiden rahoituspohjaan.</w:t>
          </w:r>
          <w:r>
            <w:t xml:space="preserve"> </w:t>
          </w:r>
          <w:r w:rsidRPr="00936210">
            <w:t>Samalla riski asiakkaan näkökulmasta epätarkoituksenmukaisista palveluista kasvaa.</w:t>
          </w:r>
        </w:p>
        <w:p w14:paraId="365B52E1" w14:textId="3DA4DA1E" w:rsidR="00306BF4" w:rsidRDefault="00306BF4" w:rsidP="00306BF4">
          <w:pPr>
            <w:pStyle w:val="LLPerustelujenkappalejako"/>
          </w:pPr>
        </w:p>
        <w:p w14:paraId="7477B715" w14:textId="77777777" w:rsidR="00A939B2" w:rsidRDefault="00A939B2" w:rsidP="00A939B2">
          <w:pPr>
            <w:pStyle w:val="LLP2Otsikkotaso"/>
          </w:pPr>
          <w:bookmarkStart w:id="348" w:name="_Toc161846177"/>
          <w:bookmarkStart w:id="349" w:name="_Toc161847550"/>
          <w:bookmarkStart w:id="350" w:name="_Toc161911997"/>
          <w:bookmarkStart w:id="351" w:name="_Toc163198723"/>
          <w:bookmarkStart w:id="352" w:name="_Toc163207861"/>
          <w:bookmarkStart w:id="353" w:name="_Toc163216736"/>
          <w:bookmarkStart w:id="354" w:name="_Toc163229736"/>
          <w:bookmarkStart w:id="355" w:name="_Toc163229836"/>
          <w:r>
            <w:t>Ulkomaiden lainsäädäntö ja muut ulkomailla käytetyt keinot</w:t>
          </w:r>
          <w:bookmarkEnd w:id="348"/>
          <w:bookmarkEnd w:id="349"/>
          <w:bookmarkEnd w:id="350"/>
          <w:bookmarkEnd w:id="351"/>
          <w:bookmarkEnd w:id="352"/>
          <w:bookmarkEnd w:id="353"/>
          <w:bookmarkEnd w:id="354"/>
          <w:bookmarkEnd w:id="355"/>
        </w:p>
        <w:p w14:paraId="424779EF" w14:textId="77777777" w:rsidR="006C5CCB" w:rsidRDefault="006C5CCB" w:rsidP="006C5CCB">
          <w:pPr>
            <w:pStyle w:val="LLPerustelujenkappalejako"/>
          </w:pPr>
          <w:r>
            <w:t xml:space="preserve">Tässä esityksessä on lyhyt kuvaus Ruotsin, Norjan ja Tanskan vammaispalvelulainsäädännön suhteesta yleislainsäädäntöön. Laajempi kansainvälinen vertailu sisältyy uutta vammaispalvelulakia koskevaan hallituksen esitykseen HE 191/2022 vp.  Kaikki Pohjoismaat ovat ratifioineet YK:n vammaissopimuksen. Kaikissa kuvatuissa maissa on jonkinlainen ikäraja (65 tai 67 vuotta) vammaispalveluissa. </w:t>
          </w:r>
        </w:p>
        <w:p w14:paraId="4B1D910D" w14:textId="4363B0B6" w:rsidR="006C5CCB" w:rsidRDefault="006C5CCB" w:rsidP="006C5CCB">
          <w:pPr>
            <w:pStyle w:val="LLP3Otsikkotaso"/>
          </w:pPr>
          <w:bookmarkStart w:id="356" w:name="_Toc161846178"/>
          <w:bookmarkStart w:id="357" w:name="_Toc161847551"/>
          <w:bookmarkStart w:id="358" w:name="_Toc161911998"/>
          <w:bookmarkStart w:id="359" w:name="_Toc163198724"/>
          <w:bookmarkStart w:id="360" w:name="_Toc163207862"/>
          <w:bookmarkStart w:id="361" w:name="_Toc163216737"/>
          <w:bookmarkStart w:id="362" w:name="_Toc163229737"/>
          <w:bookmarkStart w:id="363" w:name="_Toc163229837"/>
          <w:r>
            <w:lastRenderedPageBreak/>
            <w:t>Ruotsi</w:t>
          </w:r>
          <w:bookmarkEnd w:id="356"/>
          <w:bookmarkEnd w:id="357"/>
          <w:bookmarkEnd w:id="358"/>
          <w:bookmarkEnd w:id="359"/>
          <w:bookmarkEnd w:id="360"/>
          <w:bookmarkEnd w:id="361"/>
          <w:bookmarkEnd w:id="362"/>
          <w:bookmarkEnd w:id="363"/>
        </w:p>
        <w:p w14:paraId="485287A6" w14:textId="65EA8320" w:rsidR="006C5CCB" w:rsidRDefault="006C5CCB" w:rsidP="006C5CCB">
          <w:pPr>
            <w:pStyle w:val="LLPerustelujenkappalejako"/>
          </w:pPr>
          <w:r>
            <w:t xml:space="preserve">Ruotsissa sosiaalihuollon järjestämisestä säädetään socialtjänstlag-laissa (jäljempänä </w:t>
          </w:r>
          <w:r w:rsidRPr="005D52B2">
            <w:rPr>
              <w:i/>
            </w:rPr>
            <w:t>sosiaalipalvelulaki</w:t>
          </w:r>
          <w:r>
            <w:t xml:space="preserve">), jota täydentää socialtjänstförordning-asetus (jäljempänä </w:t>
          </w:r>
          <w:r w:rsidRPr="005D52B2">
            <w:rPr>
              <w:i/>
            </w:rPr>
            <w:t>sosiaalipalveluasetus</w:t>
          </w:r>
          <w:r>
            <w:t>). Sosiaalipalvelulaki on yleislaki, joka asettaa viranomaisille velvollisuuden järjestää sosiaali</w:t>
          </w:r>
          <w:r w:rsidR="000325D2">
            <w:t>palveluita</w:t>
          </w:r>
          <w:r>
            <w:t xml:space="preserve">, mutta oikeus palveluihin ja </w:t>
          </w:r>
          <w:r w:rsidR="0063618D">
            <w:t>palveluiden sisältö</w:t>
          </w:r>
          <w:r>
            <w:t xml:space="preserve"> määräytyy pääsääntöisesti muun lainsäädännön perusteella.</w:t>
          </w:r>
        </w:p>
        <w:p w14:paraId="212AC2AC" w14:textId="777699E5" w:rsidR="006C5CCB" w:rsidRDefault="006C5CCB" w:rsidP="006C5CCB">
          <w:pPr>
            <w:pStyle w:val="LLPerustelujenkappalejako"/>
          </w:pPr>
          <w:r w:rsidRPr="006C5CCB">
            <w:rPr>
              <w:lang w:val="sv-SE"/>
            </w:rPr>
            <w:t>Vammais</w:t>
          </w:r>
          <w:r w:rsidR="000325D2">
            <w:rPr>
              <w:lang w:val="sv-SE"/>
            </w:rPr>
            <w:t xml:space="preserve">palveluiden </w:t>
          </w:r>
          <w:r w:rsidRPr="006C5CCB">
            <w:rPr>
              <w:lang w:val="sv-SE"/>
            </w:rPr>
            <w:t xml:space="preserve">keskeisin erityislaki on lagen om stöd och service till vissa funktionshindrade (jäljempänä </w:t>
          </w:r>
          <w:r w:rsidRPr="005D52B2">
            <w:rPr>
              <w:i/>
              <w:lang w:val="sv-SE"/>
            </w:rPr>
            <w:t>LSS</w:t>
          </w:r>
          <w:r w:rsidRPr="006C5CCB">
            <w:rPr>
              <w:lang w:val="sv-SE"/>
            </w:rPr>
            <w:t xml:space="preserve">). </w:t>
          </w:r>
          <w:r>
            <w:t>Oikeus LSS-lain perusteella myönnettyyn tukeen ja palveluihin edellyttää, että henkilö kuuluu johonkin diagnoosin perusteella määriteltyyn henkilöryhmään (personkrets). Näihin ryhmiin kuuluvat henkilöt, joilla on kehitysvamma, autismi tai autismin kaltainen tila ja henkilöt, joilla on aikuisiällä saadun aivovaurion seurauksena kognitiivisen toimintarajoitteen aiheuttava vaikea ja pysyvä vamma sekä fyysisesti tai psyykkisesti toimintarajoitteiset henkilöt, joilla on merkittäviä vaikeuksia suoriutua jokapäiväisessä elämässä ja joiden toimintarajoite ei aiheudu normaalista ikääntymisestä.</w:t>
          </w:r>
        </w:p>
        <w:p w14:paraId="0C7D0189" w14:textId="6BCFB033" w:rsidR="006C5CCB" w:rsidRDefault="00CE1401" w:rsidP="006C5CCB">
          <w:pPr>
            <w:pStyle w:val="LLPerustelujenkappalejako"/>
          </w:pPr>
          <w:r>
            <w:t>L</w:t>
          </w:r>
          <w:r w:rsidR="006C5CCB">
            <w:t xml:space="preserve">isäksi edellytetään, että tuen ja </w:t>
          </w:r>
          <w:r w:rsidR="0063618D">
            <w:t>palveluiden tarvetta</w:t>
          </w:r>
          <w:r w:rsidR="006C5CCB">
            <w:t xml:space="preserve"> ei voida täyttää muulla tavoin. LSS täydentää muita lakeja eikä se rajaa niitä oikeuksia, joita henkilöllä on jonkin toisen lain nojalla.</w:t>
          </w:r>
        </w:p>
        <w:p w14:paraId="32B0A6A2" w14:textId="77777777" w:rsidR="006C5CCB" w:rsidRDefault="006C5CCB" w:rsidP="006C5CCB">
          <w:pPr>
            <w:pStyle w:val="LLPerustelujenkappalejako"/>
          </w:pPr>
          <w:r>
            <w:t xml:space="preserve">Socialförsäkringsbalk (jäljempänä </w:t>
          </w:r>
          <w:r w:rsidRPr="005D52B2">
            <w:rPr>
              <w:i/>
            </w:rPr>
            <w:t>sosiaalivakuutuskaari</w:t>
          </w:r>
          <w:r>
            <w:t>) sisältää säännökset vammaisuuden perusteella maksettavista erityiskorvauksista. Erityiskorvauksia ovat muun muassa valtion rahoittama autoavustus sekä henkilökohtaisen avun avustuskorvaus, jota maksetaan henkilöille, joiden henkilökohtaisen avun tarve on yli 20 viikkotuntia.</w:t>
          </w:r>
        </w:p>
        <w:p w14:paraId="3DF56D3B" w14:textId="7B861948" w:rsidR="006C5CCB" w:rsidRPr="006C5CCB" w:rsidRDefault="0063618D" w:rsidP="006C5CCB">
          <w:pPr>
            <w:pStyle w:val="LLPerustelujenkappalejako"/>
            <w:rPr>
              <w:i/>
            </w:rPr>
          </w:pPr>
          <w:r>
            <w:rPr>
              <w:i/>
            </w:rPr>
            <w:t xml:space="preserve">Palveluiden </w:t>
          </w:r>
          <w:r w:rsidRPr="006C5CCB">
            <w:rPr>
              <w:i/>
            </w:rPr>
            <w:t>rahoitus</w:t>
          </w:r>
          <w:r w:rsidR="006C5CCB" w:rsidRPr="006C5CCB">
            <w:rPr>
              <w:i/>
            </w:rPr>
            <w:t xml:space="preserve"> ja palveluista perittävät asiakasmaksut</w:t>
          </w:r>
        </w:p>
        <w:p w14:paraId="52F31204" w14:textId="21253746" w:rsidR="006C5CCB" w:rsidRDefault="006C5CCB" w:rsidP="006C5CCB">
          <w:pPr>
            <w:pStyle w:val="LLPerustelujenkappalejako"/>
          </w:pPr>
          <w:r>
            <w:t xml:space="preserve">Vammaispalvelut rahoitetaan lähes täysin verovaroin. Rahoituksesta vastaa kunta. LSS-lain perusteella myönnetyt palvelut ovat käyttäjälle pääosin maksuttomia. Kun palvelut myönnetään sosiaalipalvelulain perusteella, </w:t>
          </w:r>
          <w:r w:rsidR="0063618D">
            <w:t>palveluiden käytöstä</w:t>
          </w:r>
          <w:r>
            <w:t xml:space="preserve"> voidaan periä kohtuullinen maksu. </w:t>
          </w:r>
        </w:p>
        <w:p w14:paraId="5207010A" w14:textId="77777777" w:rsidR="006C5CCB" w:rsidRPr="006C5CCB" w:rsidRDefault="006C5CCB" w:rsidP="006C5CCB">
          <w:pPr>
            <w:pStyle w:val="LLPerustelujenkappalejako"/>
            <w:rPr>
              <w:i/>
            </w:rPr>
          </w:pPr>
          <w:r w:rsidRPr="006C5CCB">
            <w:rPr>
              <w:i/>
            </w:rPr>
            <w:t>Henkilökohtainen apu</w:t>
          </w:r>
        </w:p>
        <w:p w14:paraId="71BFB173" w14:textId="77777777" w:rsidR="006C5CCB" w:rsidRDefault="006C5CCB" w:rsidP="006C5CCB">
          <w:pPr>
            <w:pStyle w:val="LLPerustelujenkappalejako"/>
          </w:pPr>
          <w:r>
            <w:t>Henkilökohtainen apu on tarkoitettu lähtökohtaisesti alle 65-vuotiaille. Tätä vanhemmat henkilöt voivat olla oikeutettuja henkilökohtaiseen apuun, jos avun tarve on ilmennyt ennen 65 vuoden ikää. Henkilökohtaisen avun määrää ei kuitenkaan voi lisätä sen jälkeen, kun henkilö on täyttänyt 65 vuotta. Yli 65-vuotiaan henkilön tarvitsemat lisäpalvelut myönnetään sosiaalipalvelulain perusteella.</w:t>
          </w:r>
        </w:p>
        <w:p w14:paraId="62077A4B" w14:textId="77777777" w:rsidR="006C5CCB" w:rsidRPr="006C5CCB" w:rsidRDefault="006C5CCB" w:rsidP="006C5CCB">
          <w:pPr>
            <w:pStyle w:val="LLPerustelujenkappalejako"/>
            <w:rPr>
              <w:i/>
            </w:rPr>
          </w:pPr>
          <w:r w:rsidRPr="006C5CCB">
            <w:rPr>
              <w:i/>
            </w:rPr>
            <w:t>Kuljetuspalvelut ja liikkumisen tuki</w:t>
          </w:r>
        </w:p>
        <w:p w14:paraId="53EB7047" w14:textId="6E9A5D6A" w:rsidR="006C5CCB" w:rsidRDefault="006C5CCB" w:rsidP="006C5CCB">
          <w:pPr>
            <w:pStyle w:val="LLPerustelujenkappalejako"/>
          </w:pPr>
          <w:r>
            <w:t xml:space="preserve">Kuljetuspalvelua järjestetään kahden eri lain nojalla. Nämä lait ovat lag om färdtjänst (jäljempänä </w:t>
          </w:r>
          <w:r w:rsidRPr="005D52B2">
            <w:rPr>
              <w:i/>
            </w:rPr>
            <w:t>kuljetuspalvelulaki</w:t>
          </w:r>
          <w:r>
            <w:t xml:space="preserve">) sekä lag om riksfärdtjänts (jäljempänä </w:t>
          </w:r>
          <w:r w:rsidRPr="005D52B2">
            <w:rPr>
              <w:i/>
            </w:rPr>
            <w:t>valtakunnallinen kuljetuspalvelulaki</w:t>
          </w:r>
          <w:r>
            <w:t>). Kunnan on myönnettävä kuljetus</w:t>
          </w:r>
          <w:r w:rsidR="000325D2">
            <w:t>palveluita</w:t>
          </w:r>
          <w:r>
            <w:t xml:space="preserve"> henkilöille, joilla on pitkäaikaisen toimintarajoitteen takia merkittäviä vaikeuksia liikkua yksin tai matkustaa julkisilla liikennevälineillä. </w:t>
          </w:r>
        </w:p>
        <w:p w14:paraId="0A3F3641" w14:textId="77777777" w:rsidR="006C5CCB" w:rsidRDefault="006C5CCB" w:rsidP="006C5CCB">
          <w:pPr>
            <w:pStyle w:val="LLPerustelujenkappalejako"/>
          </w:pPr>
          <w:r>
            <w:t>Autoavustus (bilstöd) sisältyy sosiaalivakuutuskaareen. Autoavustus voi olla tukea auton hankintaan, tukea auton muutostöihin ja tukea ajokortin hankintaan. Yli 65-vuotiaat on rajattu auton hankinta-avustuksen ulkopuolelle.</w:t>
          </w:r>
        </w:p>
        <w:p w14:paraId="361102A7" w14:textId="7B17F3FB" w:rsidR="006C5CCB" w:rsidRDefault="006C5CCB" w:rsidP="006C5CCB">
          <w:pPr>
            <w:pStyle w:val="LLP3Otsikkotaso"/>
          </w:pPr>
          <w:bookmarkStart w:id="364" w:name="_Toc161846179"/>
          <w:bookmarkStart w:id="365" w:name="_Toc161847552"/>
          <w:bookmarkStart w:id="366" w:name="_Toc161911999"/>
          <w:bookmarkStart w:id="367" w:name="_Toc163198725"/>
          <w:bookmarkStart w:id="368" w:name="_Toc163207863"/>
          <w:bookmarkStart w:id="369" w:name="_Toc163216738"/>
          <w:bookmarkStart w:id="370" w:name="_Toc163229738"/>
          <w:bookmarkStart w:id="371" w:name="_Toc163229838"/>
          <w:r>
            <w:lastRenderedPageBreak/>
            <w:t>Norja</w:t>
          </w:r>
          <w:bookmarkEnd w:id="364"/>
          <w:bookmarkEnd w:id="365"/>
          <w:bookmarkEnd w:id="366"/>
          <w:bookmarkEnd w:id="367"/>
          <w:bookmarkEnd w:id="368"/>
          <w:bookmarkEnd w:id="369"/>
          <w:bookmarkEnd w:id="370"/>
          <w:bookmarkEnd w:id="371"/>
        </w:p>
        <w:p w14:paraId="14DDB716" w14:textId="31872BB0" w:rsidR="006C5CCB" w:rsidRDefault="006C5CCB" w:rsidP="006C5CCB">
          <w:pPr>
            <w:pStyle w:val="LLPerustelujenkappalejako"/>
          </w:pPr>
          <w:r>
            <w:t>Norjassa vammaispalvelut järjestetään pääasiassa yleislakien nojalla. Taustalla on ajatus kaikille saavutettavasta yhteiskunnasta (universal design), yhdenvertaisuudesta sekä vammaisten henkilöiden yhtäläisestä oikeudesta osallistua kaikilla yhteiskunnan osa-alueilla.</w:t>
          </w:r>
        </w:p>
        <w:p w14:paraId="18C57D65" w14:textId="00247C23" w:rsidR="006C5CCB" w:rsidRDefault="006C5CCB" w:rsidP="006C5CCB">
          <w:pPr>
            <w:pStyle w:val="LLPerustelujenkappalejako"/>
          </w:pPr>
          <w:r>
            <w:t xml:space="preserve">Keskeisimmät </w:t>
          </w:r>
          <w:r w:rsidR="0063618D">
            <w:t>palveluiden järjestämistä</w:t>
          </w:r>
          <w:r>
            <w:t xml:space="preserve"> koskevat yleislait ovat lov om pasient- og brukerrettigheter -laki (jäljempänä </w:t>
          </w:r>
          <w:r w:rsidRPr="005D52B2">
            <w:rPr>
              <w:i/>
            </w:rPr>
            <w:t>potilaan ja asiakkaan oikeuksia koskeva laki</w:t>
          </w:r>
          <w:r>
            <w:t xml:space="preserve">) sekä lov om kommunale helse- og omsorgstjenester (jäljempänä </w:t>
          </w:r>
          <w:r w:rsidRPr="005D52B2">
            <w:rPr>
              <w:i/>
            </w:rPr>
            <w:t>terveys- ja hoivapalvelulaki</w:t>
          </w:r>
          <w:r>
            <w:t xml:space="preserve">). </w:t>
          </w:r>
        </w:p>
        <w:p w14:paraId="6B683A38" w14:textId="29919312" w:rsidR="006C5CCB" w:rsidRDefault="006C5CCB" w:rsidP="006C5CCB">
          <w:pPr>
            <w:pStyle w:val="LLPerustelujenkappalejako"/>
          </w:pPr>
          <w:r>
            <w:t xml:space="preserve">Vammaisille henkilöille tarkoitettuja </w:t>
          </w:r>
          <w:r w:rsidR="000325D2">
            <w:t>palveluita</w:t>
          </w:r>
          <w:r>
            <w:t xml:space="preserve"> sisältyy terveys- ja hoiva</w:t>
          </w:r>
          <w:r w:rsidR="000325D2">
            <w:t>palveluita</w:t>
          </w:r>
          <w:r>
            <w:t xml:space="preserve"> koskevaan yleislakiin. Laki ei kuitenkaan takaa subjektiivista oikeutta tiettyihin palveluihin. Vammaisuuden perusteella järjestettävistä palveluista ei peritä asiakasmaksuja.</w:t>
          </w:r>
        </w:p>
        <w:p w14:paraId="188E6ED5" w14:textId="77777777" w:rsidR="006C5CCB" w:rsidRPr="006C5CCB" w:rsidRDefault="006C5CCB" w:rsidP="006C5CCB">
          <w:pPr>
            <w:pStyle w:val="LLPerustelujenkappalejako"/>
            <w:rPr>
              <w:i/>
            </w:rPr>
          </w:pPr>
          <w:r w:rsidRPr="006C5CCB">
            <w:rPr>
              <w:i/>
            </w:rPr>
            <w:t>Henkilökohtainen apu</w:t>
          </w:r>
        </w:p>
        <w:p w14:paraId="2B3E97DA" w14:textId="04B38C13" w:rsidR="006C5CCB" w:rsidRDefault="006C5CCB" w:rsidP="006C5CCB">
          <w:pPr>
            <w:pStyle w:val="LLPerustelujenkappalejako"/>
          </w:pPr>
          <w:r>
            <w:t>Oikeus henkilökohtaiseen apuun on alle 67-vuotiailla henkilöillä, joilla on pitkäaikainen, vähintään kaksi vuotta kestänyt suuri henkilökohtaisen avun tarve. Palvelunkäyttäjälle myönnetään tarvittaessa lisä</w:t>
          </w:r>
          <w:r w:rsidR="000325D2">
            <w:t>palveluita</w:t>
          </w:r>
          <w:r>
            <w:t>, esimerkiksi omaishoitajan palkka, turvapuhelin sekä lomitusta alle 18-vuotiaiden lasten osalta, muuta käytännöllistä apua (annen praktisk bistand) ja kotihoitoa.</w:t>
          </w:r>
        </w:p>
        <w:p w14:paraId="1B54620F" w14:textId="77777777" w:rsidR="006C5CCB" w:rsidRPr="006C5CCB" w:rsidRDefault="006C5CCB" w:rsidP="006C5CCB">
          <w:pPr>
            <w:pStyle w:val="LLPerustelujenkappalejako"/>
            <w:rPr>
              <w:i/>
            </w:rPr>
          </w:pPr>
          <w:r w:rsidRPr="006C5CCB">
            <w:rPr>
              <w:i/>
            </w:rPr>
            <w:t>Kuljetuspalvelut ja liikkumisen tuki</w:t>
          </w:r>
        </w:p>
        <w:p w14:paraId="0F42A774" w14:textId="6535970D" w:rsidR="006C5CCB" w:rsidRDefault="006C5CCB" w:rsidP="006C5CCB">
          <w:pPr>
            <w:pStyle w:val="LLPerustelujenkappalejako"/>
          </w:pPr>
          <w:r>
            <w:t>Norjassa julkisen liikenteen järjestämisen lähtökohtana on yleisten liikenne</w:t>
          </w:r>
          <w:r w:rsidR="0063618D">
            <w:t>palveluiden soveltuvuus</w:t>
          </w:r>
          <w:r>
            <w:t xml:space="preserve"> kaikille. Henkilöllä on mahdollisuus kuljetuspalvelun käyttöön silloin, kun julkisen liikennevälineen käyttö on toimintarajoitteen tai liikuntavamman takia mahdotonta. Vammaisen henkilön liikkumisen tuki on järjestetty sektorikohtaisesti; lääkärikäyntejä varten tehdyistä matkoista säädetään potilas- ja asiakasoikeuslailla, työ- ja opiskelumatkoista (AUreiser) vastaa Norjan työ- ja hyvinvointihallinto (Arbeids- og velferdsforvaltninga, NAV) ja vapaa-ajan matkoja varten on liikenneviraston hallinnonalaan kuuluva oma järjestelmä (transportordningen for funksjonshemmede, tt-ordningen). Vapaa-ajan kuljetuspalvelun (tt-ordningen) järjestämisestä vastaa kunta, eikä vammaisella henkilöllä ole lakisääteistä oikeutta palveluun vaan se toimii muiden lakisääteisiin oikeuksiin perustuvien kuljetus</w:t>
          </w:r>
          <w:r w:rsidR="0063618D">
            <w:t>palveluiden rinnalla</w:t>
          </w:r>
          <w:r>
            <w:t xml:space="preserve">. </w:t>
          </w:r>
        </w:p>
        <w:p w14:paraId="0B1EC3FE" w14:textId="561EE588" w:rsidR="006C5CCB" w:rsidRDefault="006C5CCB" w:rsidP="006C5CCB">
          <w:pPr>
            <w:pStyle w:val="LLPerustelujenkappalejako"/>
          </w:pPr>
          <w:r>
            <w:t xml:space="preserve">Jos henkilö ei pysty vamman tai toimintarajoitteen vuoksi käyttämään julkisen liikenteen </w:t>
          </w:r>
          <w:r w:rsidR="000325D2">
            <w:t>palveluita</w:t>
          </w:r>
          <w:r>
            <w:t>, voidaan hänelle tietyin edellytyksin myöntää auton hankinta-avustus. Auton hankinta-avustus on tulosidonnainen ja perustuu määräykseen tuesta moottoriajoneuvon tai muun kulkuneuvon hankintaan.</w:t>
          </w:r>
        </w:p>
        <w:p w14:paraId="36519940" w14:textId="77777777" w:rsidR="006C5CCB" w:rsidRPr="006C5CCB" w:rsidRDefault="006C5CCB" w:rsidP="006C5CCB">
          <w:pPr>
            <w:pStyle w:val="LLPerustelujenkappalejako"/>
            <w:rPr>
              <w:i/>
            </w:rPr>
          </w:pPr>
          <w:r w:rsidRPr="006C5CCB">
            <w:rPr>
              <w:i/>
            </w:rPr>
            <w:t>Asuminen</w:t>
          </w:r>
        </w:p>
        <w:p w14:paraId="73710C01" w14:textId="484CA5E2" w:rsidR="006C5CCB" w:rsidRDefault="006C5CCB" w:rsidP="006C5CCB">
          <w:pPr>
            <w:pStyle w:val="LLPerustelujenkappalejako"/>
          </w:pPr>
          <w:r>
            <w:t>Kunta päättää ympärivuorokautisten asumis</w:t>
          </w:r>
          <w:r w:rsidR="0063618D">
            <w:t>palveluiden myöntämisperusteista</w:t>
          </w:r>
          <w:r>
            <w:t xml:space="preserve">. </w:t>
          </w:r>
        </w:p>
        <w:p w14:paraId="52E687CF" w14:textId="37F2D3C4" w:rsidR="006C5CCB" w:rsidRDefault="006C5CCB" w:rsidP="006C5CCB">
          <w:pPr>
            <w:pStyle w:val="LLP3Otsikkotaso"/>
          </w:pPr>
          <w:bookmarkStart w:id="372" w:name="_Toc161846180"/>
          <w:bookmarkStart w:id="373" w:name="_Toc161847553"/>
          <w:bookmarkStart w:id="374" w:name="_Toc161912000"/>
          <w:bookmarkStart w:id="375" w:name="_Toc163198726"/>
          <w:bookmarkStart w:id="376" w:name="_Toc163207864"/>
          <w:bookmarkStart w:id="377" w:name="_Toc163216739"/>
          <w:bookmarkStart w:id="378" w:name="_Toc163229739"/>
          <w:bookmarkStart w:id="379" w:name="_Toc163229839"/>
          <w:r>
            <w:t>Tanska</w:t>
          </w:r>
          <w:bookmarkEnd w:id="372"/>
          <w:bookmarkEnd w:id="373"/>
          <w:bookmarkEnd w:id="374"/>
          <w:bookmarkEnd w:id="375"/>
          <w:bookmarkEnd w:id="376"/>
          <w:bookmarkEnd w:id="377"/>
          <w:bookmarkEnd w:id="378"/>
          <w:bookmarkEnd w:id="379"/>
        </w:p>
        <w:p w14:paraId="70F4FD5E" w14:textId="4ADA892F" w:rsidR="006C5CCB" w:rsidRDefault="006C5CCB" w:rsidP="006C5CCB">
          <w:pPr>
            <w:pStyle w:val="LLPerustelujenkappalejako"/>
          </w:pPr>
          <w:r>
            <w:t>Pääasiallinen vastuu vammais</w:t>
          </w:r>
          <w:r w:rsidR="000325D2">
            <w:t>palveluiden järjestämisestä</w:t>
          </w:r>
          <w:r>
            <w:t xml:space="preserve"> on kunnilla lov om social service -lain (jäljempänä sosiaalipalvelulaki) perusteella. Sosiaalipalvelulaki asettaa puitteet </w:t>
          </w:r>
          <w:r w:rsidR="0063618D">
            <w:t>palveluiden järjestämiselle</w:t>
          </w:r>
          <w:r>
            <w:t xml:space="preserve">, mutta kunnat määrittelevät </w:t>
          </w:r>
          <w:r w:rsidR="0063618D">
            <w:t>palveluiden tason</w:t>
          </w:r>
          <w:r>
            <w:t xml:space="preserve"> sekä sisällön ja laajuuden</w:t>
          </w:r>
        </w:p>
        <w:p w14:paraId="01A8F1F1" w14:textId="671C6EA2" w:rsidR="006C5CCB" w:rsidRDefault="006C5CCB" w:rsidP="006C5CCB">
          <w:pPr>
            <w:pStyle w:val="LLPerustelujenkappalejako"/>
          </w:pPr>
          <w:r>
            <w:t xml:space="preserve">Sosiaalipalvelulain mukaisia </w:t>
          </w:r>
          <w:r w:rsidR="000325D2">
            <w:t>palveluita</w:t>
          </w:r>
          <w:r>
            <w:t xml:space="preserve"> järjestetään pääosin ilman ikärajoja. Tiettyjä sosiaalipalvelulain </w:t>
          </w:r>
          <w:r w:rsidR="000325D2">
            <w:t>palveluita</w:t>
          </w:r>
          <w:r>
            <w:t xml:space="preserve"> on kuitenkin kohdistettu erityisesti lapsille ja nuorille. Näitä </w:t>
          </w:r>
          <w:r w:rsidR="000325D2">
            <w:t>palveluita</w:t>
          </w:r>
          <w:r>
            <w:t xml:space="preserve"> </w:t>
          </w:r>
          <w:r>
            <w:lastRenderedPageBreak/>
            <w:t>ovat kerhotoiminta, erityinen tuki ja 18–22-vuotiaille nuorille aikuisille järjestettävä itsenäistymisen tuki, jonka tarkoituksena on edistää henkilön itsenäistymistä, opiskelua ja työllistymistä.</w:t>
          </w:r>
        </w:p>
        <w:p w14:paraId="0FFC484C" w14:textId="6C2DE39F" w:rsidR="006C5CCB" w:rsidRDefault="006C5CCB" w:rsidP="006C5CCB">
          <w:pPr>
            <w:pStyle w:val="LLPerustelujenkappalejako"/>
          </w:pPr>
          <w:r>
            <w:t>Aikuisten vammaisten henkilöiden erityispalvelut on rajattu 18–65-vuotiaille ja vammaisten lasten palvelut alle 18-vuotiaille. Ikääntyneiden tarvitsemat palvelut järjestetään vanhuspalveluina.</w:t>
          </w:r>
        </w:p>
        <w:p w14:paraId="378246C5" w14:textId="77777777" w:rsidR="006C5CCB" w:rsidRDefault="006C5CCB" w:rsidP="006C5CCB">
          <w:pPr>
            <w:pStyle w:val="LLPerustelujenkappalejako"/>
          </w:pPr>
        </w:p>
        <w:p w14:paraId="2E40CF90" w14:textId="77777777" w:rsidR="00A939B2" w:rsidRDefault="007E0CB1" w:rsidP="00F11494">
          <w:pPr>
            <w:pStyle w:val="LLP1Otsikkotaso"/>
          </w:pPr>
          <w:bookmarkStart w:id="380" w:name="_Toc161846181"/>
          <w:bookmarkStart w:id="381" w:name="_Toc161847554"/>
          <w:bookmarkStart w:id="382" w:name="_Toc161912001"/>
          <w:bookmarkStart w:id="383" w:name="_Toc163198727"/>
          <w:bookmarkStart w:id="384" w:name="_Toc163207865"/>
          <w:bookmarkStart w:id="385" w:name="_Toc163216740"/>
          <w:bookmarkStart w:id="386" w:name="_Toc163229740"/>
          <w:bookmarkStart w:id="387" w:name="_Toc163229840"/>
          <w:r>
            <w:t>Lausuntopalaute</w:t>
          </w:r>
          <w:bookmarkEnd w:id="380"/>
          <w:bookmarkEnd w:id="381"/>
          <w:bookmarkEnd w:id="382"/>
          <w:bookmarkEnd w:id="383"/>
          <w:bookmarkEnd w:id="384"/>
          <w:bookmarkEnd w:id="385"/>
          <w:bookmarkEnd w:id="386"/>
          <w:bookmarkEnd w:id="387"/>
        </w:p>
        <w:p w14:paraId="1D8E1DA5" w14:textId="3ED2030D" w:rsidR="00BA1B18" w:rsidRPr="00BA1B18" w:rsidRDefault="00BA1B18" w:rsidP="00BA1B18">
          <w:pPr>
            <w:pStyle w:val="LLPValiotsikko"/>
            <w:rPr>
              <w:i/>
            </w:rPr>
          </w:pPr>
          <w:r w:rsidRPr="00BA1B18">
            <w:rPr>
              <w:i/>
            </w:rPr>
            <w:t>Lausuntokierroksen palaute</w:t>
          </w:r>
        </w:p>
        <w:p w14:paraId="0767A3A1" w14:textId="32054070" w:rsidR="007E0CB1" w:rsidRDefault="00BA1B18" w:rsidP="00BA1B18">
          <w:pPr>
            <w:pStyle w:val="LLPerustelujenkappalejako"/>
          </w:pPr>
          <w:r>
            <w:t xml:space="preserve">Hallituksen esityksen luonnoksesta järjestettiin </w:t>
          </w:r>
          <w:r w:rsidRPr="00B3296B">
            <w:rPr>
              <w:color w:val="000000" w:themeColor="text1"/>
            </w:rPr>
            <w:t xml:space="preserve">lausuntokierros </w:t>
          </w:r>
          <w:r w:rsidR="00103FC8" w:rsidRPr="00B3296B">
            <w:rPr>
              <w:color w:val="000000" w:themeColor="text1"/>
            </w:rPr>
            <w:t>12.4.-</w:t>
          </w:r>
          <w:r w:rsidR="00AF5C47">
            <w:rPr>
              <w:color w:val="000000" w:themeColor="text1"/>
            </w:rPr>
            <w:t>31.5</w:t>
          </w:r>
          <w:r w:rsidR="00103FC8" w:rsidRPr="00B3296B">
            <w:rPr>
              <w:color w:val="000000" w:themeColor="text1"/>
            </w:rPr>
            <w:t>.2024.</w:t>
          </w:r>
          <w:r w:rsidRPr="00B3296B">
            <w:rPr>
              <w:color w:val="000000" w:themeColor="text1"/>
            </w:rPr>
            <w:t xml:space="preserve"> </w:t>
          </w:r>
          <w:r>
            <w:t xml:space="preserve">Lausuntoa </w:t>
          </w:r>
          <w:r w:rsidR="00103FC8">
            <w:t>pyy</w:t>
          </w:r>
          <w:r>
            <w:t xml:space="preserve">dettiin yhteensä </w:t>
          </w:r>
          <w:r w:rsidR="002B7206" w:rsidRPr="002B7206">
            <w:t>xx</w:t>
          </w:r>
          <w:r w:rsidRPr="002B7206">
            <w:t xml:space="preserve"> </w:t>
          </w:r>
          <w:r>
            <w:t xml:space="preserve">taholta, minkä lisäksi kaikilla halukkailla oli mahdollisuus antaa lausuntonsa Lausuntopalvelu.fi –palvelussa. </w:t>
          </w:r>
        </w:p>
        <w:p w14:paraId="31C5F962" w14:textId="492A2751" w:rsidR="00BA1B18" w:rsidRPr="00BA1B18" w:rsidRDefault="00BA1B18" w:rsidP="00BA1B18">
          <w:pPr>
            <w:pStyle w:val="LLPValiotsikko"/>
            <w:rPr>
              <w:i/>
            </w:rPr>
          </w:pPr>
          <w:r w:rsidRPr="00BA1B18">
            <w:rPr>
              <w:i/>
            </w:rPr>
            <w:t>Jatkovalmistelu</w:t>
          </w:r>
        </w:p>
        <w:p w14:paraId="0824EEA2" w14:textId="35D0DA89" w:rsidR="00BA1B18" w:rsidRDefault="00BA1B18" w:rsidP="00BA1B18">
          <w:pPr>
            <w:pStyle w:val="LLPerustelujenkappalejako"/>
          </w:pPr>
          <w:r>
            <w:t>Lausuntopalautteen pohjalta jatkovalmistelussa on arvioitu, että…</w:t>
          </w:r>
        </w:p>
        <w:p w14:paraId="285C79AF" w14:textId="28EEE68E" w:rsidR="00D52D46" w:rsidRDefault="00D52D46" w:rsidP="00BA1B18">
          <w:pPr>
            <w:pStyle w:val="LLPerustelujenkappalejako"/>
          </w:pPr>
          <w:r w:rsidRPr="00D52D46">
            <w:t>Jatkovalmistelussa on saadun lausuntopalautteen pohjalta täydennetty hallituksen esityksen eri osia, kuten</w:t>
          </w:r>
          <w:r>
            <w:t>…</w:t>
          </w:r>
        </w:p>
        <w:p w14:paraId="700F8CBB" w14:textId="77777777" w:rsidR="00CC5B0F" w:rsidRDefault="00CC5B0F" w:rsidP="00BA1B18">
          <w:pPr>
            <w:pStyle w:val="LLPerustelujenkappalejako"/>
          </w:pPr>
        </w:p>
        <w:p w14:paraId="2B88C668" w14:textId="221BF6CF" w:rsidR="0003233A" w:rsidRPr="00DB7F6B" w:rsidRDefault="0003233A" w:rsidP="000F7CFB">
          <w:pPr>
            <w:pStyle w:val="LLP1Otsikkotaso"/>
            <w:rPr>
              <w:b w:val="0"/>
            </w:rPr>
          </w:pPr>
          <w:bookmarkStart w:id="388" w:name="_Toc104425878"/>
          <w:bookmarkStart w:id="389" w:name="_Toc104426361"/>
          <w:bookmarkStart w:id="390" w:name="_Toc108279702"/>
          <w:bookmarkStart w:id="391" w:name="_Toc112748588"/>
          <w:bookmarkStart w:id="392" w:name="_Toc161912002"/>
          <w:bookmarkStart w:id="393" w:name="_Toc163198728"/>
          <w:bookmarkStart w:id="394" w:name="_Toc163207866"/>
          <w:bookmarkStart w:id="395" w:name="_Toc163216741"/>
          <w:bookmarkStart w:id="396" w:name="_Toc163229741"/>
          <w:bookmarkStart w:id="397" w:name="_Toc163229841"/>
          <w:r w:rsidRPr="00DB7F6B">
            <w:t>Säännöskohtaiset perustelut</w:t>
          </w:r>
          <w:bookmarkEnd w:id="388"/>
          <w:bookmarkEnd w:id="389"/>
          <w:bookmarkEnd w:id="390"/>
          <w:bookmarkEnd w:id="391"/>
          <w:bookmarkEnd w:id="392"/>
          <w:bookmarkEnd w:id="393"/>
          <w:bookmarkEnd w:id="394"/>
          <w:bookmarkEnd w:id="395"/>
          <w:bookmarkEnd w:id="396"/>
          <w:bookmarkEnd w:id="397"/>
        </w:p>
        <w:p w14:paraId="3D8645E7" w14:textId="15E8D4F2" w:rsidR="0003233A" w:rsidRPr="00DB7F6B" w:rsidRDefault="00DA34F9" w:rsidP="000F7CFB">
          <w:pPr>
            <w:pStyle w:val="LLP2Otsikkotaso"/>
            <w:rPr>
              <w:b w:val="0"/>
            </w:rPr>
          </w:pPr>
          <w:bookmarkStart w:id="398" w:name="_Toc161912003"/>
          <w:bookmarkStart w:id="399" w:name="_Toc163198729"/>
          <w:bookmarkStart w:id="400" w:name="_Toc163207867"/>
          <w:bookmarkStart w:id="401" w:name="_Toc163216742"/>
          <w:bookmarkStart w:id="402" w:name="_Toc163229742"/>
          <w:bookmarkStart w:id="403" w:name="_Toc163229842"/>
          <w:r>
            <w:t>Vammaispalvelulaki</w:t>
          </w:r>
          <w:bookmarkEnd w:id="398"/>
          <w:bookmarkEnd w:id="399"/>
          <w:bookmarkEnd w:id="400"/>
          <w:bookmarkEnd w:id="401"/>
          <w:bookmarkEnd w:id="402"/>
          <w:bookmarkEnd w:id="403"/>
        </w:p>
        <w:p w14:paraId="63347161" w14:textId="77777777" w:rsidR="0003233A" w:rsidRPr="00DB7F6B" w:rsidRDefault="0003233A" w:rsidP="000F7CFB">
          <w:pPr>
            <w:pStyle w:val="LLPerustelujenkappalejako"/>
          </w:pPr>
          <w:r w:rsidRPr="00DB7F6B">
            <w:t>1 luku Yleiset säännökset</w:t>
          </w:r>
        </w:p>
        <w:p w14:paraId="157FB470" w14:textId="79B79F95" w:rsidR="0003233A" w:rsidRPr="000F7CFB" w:rsidRDefault="0003233A" w:rsidP="000F7CFB">
          <w:pPr>
            <w:pStyle w:val="LLPerustelujenkappalejako"/>
            <w:rPr>
              <w:i/>
            </w:rPr>
          </w:pPr>
          <w:r>
            <w:rPr>
              <w:b/>
            </w:rPr>
            <w:t>2</w:t>
          </w:r>
          <w:r w:rsidRPr="00454CF7">
            <w:rPr>
              <w:b/>
            </w:rPr>
            <w:t xml:space="preserve"> §</w:t>
          </w:r>
          <w:r w:rsidRPr="00454CF7">
            <w:t xml:space="preserve">. </w:t>
          </w:r>
          <w:r w:rsidRPr="00C47A60">
            <w:rPr>
              <w:i/>
            </w:rPr>
            <w:t>Lain soveltamisala ja suhde</w:t>
          </w:r>
          <w:r>
            <w:rPr>
              <w:i/>
            </w:rPr>
            <w:t xml:space="preserve"> </w:t>
          </w:r>
          <w:r w:rsidRPr="00C47A60">
            <w:rPr>
              <w:i/>
            </w:rPr>
            <w:t xml:space="preserve">muuhun lainsäädäntöön  </w:t>
          </w:r>
        </w:p>
        <w:p w14:paraId="3772723C" w14:textId="0183EE32" w:rsidR="0003233A" w:rsidRDefault="0003233A" w:rsidP="000F7CFB">
          <w:pPr>
            <w:pStyle w:val="LLPerustelujenkappalejako"/>
          </w:pPr>
          <w:r>
            <w:t>S</w:t>
          </w:r>
          <w:r w:rsidRPr="00C53E62">
            <w:t xml:space="preserve">osiaalihuoltolaki </w:t>
          </w:r>
          <w:r>
            <w:t>on s</w:t>
          </w:r>
          <w:r w:rsidRPr="00C53E62">
            <w:t>osiaalihuollon palvelui</w:t>
          </w:r>
          <w:r>
            <w:t>hin</w:t>
          </w:r>
          <w:r w:rsidRPr="00C53E62">
            <w:t xml:space="preserve"> ensisijaisesti sovellettava yleislaki</w:t>
          </w:r>
          <w:r>
            <w:t>. Siinä</w:t>
          </w:r>
          <w:r w:rsidRPr="00C53E62">
            <w:t xml:space="preserve"> säädetään kattavasti asiakkaan erilaisiin tarpeisiin vastaamiseksi järjestettävistä palveluista. </w:t>
          </w:r>
          <w:r>
            <w:t>Esityksen luvussa</w:t>
          </w:r>
          <w:r w:rsidDel="00F12A00">
            <w:t xml:space="preserve"> </w:t>
          </w:r>
          <w:r w:rsidR="00F12A00">
            <w:t xml:space="preserve">2.3 </w:t>
          </w:r>
          <w:r>
            <w:t xml:space="preserve">on tarkemmin kuvattu ensisijaisen lainsäädännön mukaisia </w:t>
          </w:r>
          <w:r w:rsidR="000325D2">
            <w:t>palveluita</w:t>
          </w:r>
          <w:r>
            <w:t xml:space="preserve">. </w:t>
          </w:r>
        </w:p>
        <w:p w14:paraId="77B05F43" w14:textId="5076239C" w:rsidR="0086469F" w:rsidRDefault="0003233A" w:rsidP="0003233A">
          <w:pPr>
            <w:pStyle w:val="LLPerustelujenkappalejako"/>
          </w:pPr>
          <w:r w:rsidRPr="00C600FB">
            <w:t xml:space="preserve">Ehdotetulla soveltamisalasäännöksen </w:t>
          </w:r>
          <w:r w:rsidR="001A742A">
            <w:t>tarkoituksena on</w:t>
          </w:r>
          <w:r>
            <w:t xml:space="preserve">, että </w:t>
          </w:r>
          <w:r w:rsidRPr="00C600FB">
            <w:t>sosiaalihuoltola</w:t>
          </w:r>
          <w:r>
            <w:t>kia</w:t>
          </w:r>
          <w:r w:rsidRPr="00C600FB">
            <w:t xml:space="preserve"> ja terveydenhuoltola</w:t>
          </w:r>
          <w:r>
            <w:t>kia</w:t>
          </w:r>
          <w:r w:rsidRPr="00C600FB">
            <w:t xml:space="preserve"> </w:t>
          </w:r>
          <w:r>
            <w:t>sekä</w:t>
          </w:r>
          <w:r w:rsidRPr="00C600FB">
            <w:t xml:space="preserve"> muu</w:t>
          </w:r>
          <w:r>
            <w:t>ta</w:t>
          </w:r>
          <w:r w:rsidRPr="00C600FB">
            <w:t xml:space="preserve"> ensisijais</w:t>
          </w:r>
          <w:r>
            <w:t>ta</w:t>
          </w:r>
          <w:r w:rsidRPr="00C600FB">
            <w:t xml:space="preserve"> lainsäädän</w:t>
          </w:r>
          <w:r>
            <w:t>töä sovellettaisiin</w:t>
          </w:r>
          <w:r w:rsidRPr="00C600FB">
            <w:t xml:space="preserve"> </w:t>
          </w:r>
          <w:r w:rsidR="00EA412F">
            <w:t xml:space="preserve">hyvinvointialuelain ja </w:t>
          </w:r>
          <w:r w:rsidR="00B7578E">
            <w:t xml:space="preserve">järjestämislain </w:t>
          </w:r>
          <w:r w:rsidR="00454833">
            <w:t xml:space="preserve">sekä kuntalain edellyttämällä </w:t>
          </w:r>
          <w:r w:rsidRPr="00C600FB">
            <w:t xml:space="preserve">tavalla </w:t>
          </w:r>
          <w:r w:rsidR="00B7578E">
            <w:t xml:space="preserve">yhdenvertaisesti </w:t>
          </w:r>
          <w:r w:rsidRPr="00C600FB">
            <w:t>myös vammais</w:t>
          </w:r>
          <w:r>
            <w:t>iin</w:t>
          </w:r>
          <w:r w:rsidRPr="00C600FB">
            <w:t xml:space="preserve"> henkilöi</w:t>
          </w:r>
          <w:r>
            <w:t>hin.</w:t>
          </w:r>
          <w:r w:rsidRPr="00C600FB">
            <w:t xml:space="preserve"> </w:t>
          </w:r>
        </w:p>
        <w:p w14:paraId="789AE0B3" w14:textId="55BF6921" w:rsidR="00AF3745" w:rsidRPr="0057338D" w:rsidRDefault="00AF3745" w:rsidP="00AF3745">
          <w:pPr>
            <w:pStyle w:val="LLPerustelujenkappalejako"/>
          </w:pPr>
          <w:r w:rsidRPr="0057338D">
            <w:t xml:space="preserve">Hyväksytyssä vammaispalvelulaissa on voimassa olevan lain tavoin korostettu palvelutarpeen arvioinnin ja asiakassuunnitelman merkitystä vammaisen henkilön oikeuksien toteutumisen kannalta. </w:t>
          </w:r>
          <w:r w:rsidR="0063618D">
            <w:t xml:space="preserve">Palveluiden </w:t>
          </w:r>
          <w:r w:rsidR="0063618D" w:rsidRPr="0057338D">
            <w:t>järjestäminen</w:t>
          </w:r>
          <w:r w:rsidRPr="0057338D">
            <w:t xml:space="preserve"> ja palvelukokonaisuuksien toteuttaminen sekä </w:t>
          </w:r>
          <w:r w:rsidR="000325D2">
            <w:t>palveluita</w:t>
          </w:r>
          <w:r w:rsidRPr="0057338D">
            <w:t xml:space="preserve"> koskeva päätöksenteko edellyttää lisäksi lähes aina sosiaalihuoltolain ja terveydenhuoltolain sekä tarvittaessa myös muiden hallinnonalojen lainsäädännön huomioon ottavaa monialaista yhteistyötä ja monialaisen suunnitelman laatimista.</w:t>
          </w:r>
        </w:p>
        <w:p w14:paraId="438B4CD4" w14:textId="5E1CA6E0" w:rsidR="0003233A" w:rsidRDefault="0003233A" w:rsidP="0003233A">
          <w:pPr>
            <w:pStyle w:val="LLPerustelujenkappalejako"/>
          </w:pPr>
          <w:r>
            <w:lastRenderedPageBreak/>
            <w:t xml:space="preserve">Vammaispalvelulaki on tarkoitettu, kuten hallituksen esityksessä uudeksi vammaispalvelulaiksi on todettu, erityislakina sovellettavaksi vain niissä tilanteissa, joissa </w:t>
          </w:r>
          <w:r w:rsidR="00DA741D">
            <w:t xml:space="preserve">ensisijaiseen lainsäädäntöön perustuvat palvelut eivät ole </w:t>
          </w:r>
          <w:r>
            <w:t xml:space="preserve">kulloinkin kyseessä olevassa elämänvaiheessa </w:t>
          </w:r>
          <w:r w:rsidR="00DA741D">
            <w:t xml:space="preserve">vammaiselle henkilölle </w:t>
          </w:r>
          <w:r>
            <w:t xml:space="preserve">riittäviä ja sopivia. </w:t>
          </w:r>
          <w:r w:rsidR="00CA007A">
            <w:t xml:space="preserve">Vammaispalvelulakia voitaisiin soveltaa joko yksin tai yleislainsäädäntöä täydentävänä </w:t>
          </w:r>
          <w:r w:rsidR="00DA741D">
            <w:t xml:space="preserve">lakina </w:t>
          </w:r>
          <w:r w:rsidR="00CA007A">
            <w:t xml:space="preserve">riippuen vammaisen henkilön palvelutarpeesta. </w:t>
          </w:r>
          <w:r>
            <w:t xml:space="preserve"> </w:t>
          </w:r>
        </w:p>
        <w:p w14:paraId="45A73E14" w14:textId="0EEA2E52" w:rsidR="00F40945" w:rsidRPr="0057338D" w:rsidRDefault="00F40945" w:rsidP="00F40945">
          <w:pPr>
            <w:pStyle w:val="LLPerustelujenkappalejako"/>
          </w:pPr>
          <w:r w:rsidRPr="0057338D">
            <w:t xml:space="preserve">YK:n vammaissopimus ei määrittele, minkä kansallisen lain perusteella </w:t>
          </w:r>
          <w:r w:rsidR="000325D2">
            <w:t>palveluita</w:t>
          </w:r>
          <w:r w:rsidRPr="0057338D">
            <w:t xml:space="preserve"> tulee myöntää sopimuksessa määritellyille vammaisille henkilöille. </w:t>
          </w:r>
          <w:r>
            <w:t>Siksi e</w:t>
          </w:r>
          <w:r w:rsidRPr="0057338D">
            <w:t>hdotettu</w:t>
          </w:r>
          <w:r>
            <w:t>un soveltamisalasäännökseen sisältyvä</w:t>
          </w:r>
          <w:r w:rsidRPr="0057338D">
            <w:t xml:space="preserve"> vammaisen henkilön </w:t>
          </w:r>
          <w:r>
            <w:t xml:space="preserve">määritelmä ja lainvalintaa koskevat säännökset ovat sopusoinnussa </w:t>
          </w:r>
          <w:r w:rsidRPr="0057338D">
            <w:t xml:space="preserve">YK:n vammaissopimuksen </w:t>
          </w:r>
          <w:r>
            <w:t xml:space="preserve">kanssa. </w:t>
          </w:r>
        </w:p>
        <w:p w14:paraId="2DAAD139" w14:textId="4129A803" w:rsidR="0003233A" w:rsidRDefault="0003233A" w:rsidP="0003233A">
          <w:pPr>
            <w:pStyle w:val="LLPerustelujenkappalejako"/>
          </w:pPr>
          <w:r w:rsidRPr="00A3579D">
            <w:t>Pykälän</w:t>
          </w:r>
          <w:r w:rsidRPr="00C2043F">
            <w:rPr>
              <w:i/>
            </w:rPr>
            <w:t xml:space="preserve"> 1 moment</w:t>
          </w:r>
          <w:r>
            <w:rPr>
              <w:i/>
            </w:rPr>
            <w:t xml:space="preserve">ti </w:t>
          </w:r>
          <w:r w:rsidRPr="004C26B4">
            <w:t>sisältää</w:t>
          </w:r>
          <w:r>
            <w:rPr>
              <w:i/>
            </w:rPr>
            <w:t xml:space="preserve"> </w:t>
          </w:r>
          <w:r w:rsidRPr="00A3579D">
            <w:rPr>
              <w:iCs/>
            </w:rPr>
            <w:t>vammaisen henkilön määritelmän ja säännöksen vammaispalvelulain suhteesta ensisijaiseen lainsäädäntöön.</w:t>
          </w:r>
          <w:r>
            <w:rPr>
              <w:i/>
            </w:rPr>
            <w:t xml:space="preserve"> </w:t>
          </w:r>
        </w:p>
        <w:p w14:paraId="0333302B" w14:textId="48819B29" w:rsidR="0003233A" w:rsidRDefault="0003233A" w:rsidP="0003233A">
          <w:pPr>
            <w:pStyle w:val="LLPerustelujenkappalejako"/>
          </w:pPr>
          <w:r>
            <w:t>Vammaisen henkilön määritelmää esitetään yksinkertaistettavaksi siten, että sen kirjoitustapa vastaisi voimassa olevan vammaispalvelulain määritelmää.</w:t>
          </w:r>
          <w:r w:rsidR="00B27D59">
            <w:t xml:space="preserve"> </w:t>
          </w:r>
          <w:r>
            <w:t xml:space="preserve">Määritelmä kattaisi kaikki hyväksytyn vammaispalvelulain soveltamisalasäännökseen sisältyneet toimintarajoitteet, joita ovat fyysinen, kognitiivinen, psyykkinen, sosiaalinen ja aisteihin liittyvä toimintarajoite. </w:t>
          </w:r>
        </w:p>
        <w:p w14:paraId="5DCB8CEE" w14:textId="77777777" w:rsidR="0003233A" w:rsidRDefault="0003233A" w:rsidP="0003233A">
          <w:pPr>
            <w:pStyle w:val="LLPerustelujenkappalejako"/>
          </w:pPr>
          <w:r>
            <w:t>Sosiaalisen toimintarajoitteen käsite on koettu valmisteluvaiheessa vaikeaksi hahmottaa. Sosiaaliset toimintarajoitteet ovat yksi toimintakyvyn osa-alue WHO:n laatimassa toimintakyvyn, toimintarajoitteiden ja terveyden kansainvälisessä ICF-luokituksessa. Sosiaalinen toimintarajoite liittyy usein muihin toimintakyvyn osa-alueisiin.</w:t>
          </w:r>
        </w:p>
        <w:p w14:paraId="64EA5FDA" w14:textId="77777777" w:rsidR="0003233A" w:rsidRDefault="0003233A" w:rsidP="0003233A">
          <w:pPr>
            <w:pStyle w:val="LLPerustelujenkappalejako"/>
          </w:pPr>
          <w:r>
            <w:t xml:space="preserve">Sosiaalisen toimintarajoitteen, kuten muidenkin toimintarajoitteiden, tulee aina liittyä pitkäaikaiseen vammaan tai sairauteen, jotta siitä johtuvaan välttämättömään avun ja tuen tarpeeseen voitaisiin vastata vammaispalvelulain mukaisin palveluin. </w:t>
          </w:r>
        </w:p>
        <w:p w14:paraId="0E6C136D" w14:textId="77777777" w:rsidR="0003233A" w:rsidRDefault="0003233A" w:rsidP="0003233A">
          <w:pPr>
            <w:pStyle w:val="LLPerustelujenkappalejako"/>
          </w:pPr>
          <w:r>
            <w:t xml:space="preserve">Sosiaaliset toimintarajoitteet ilmenevät erilaisina sosiaalisiin suhteisiin, vuorovaikutukseen ja kommunikaatioon liittyvinä ongelmina. Sosiaaliset toimintarajoitteet voivat vaikeuttaa tavanomaisia iänmukaisia toimintoja, kuten asioiden hoitamista, julkisilla kulkuvälineillä liikkumista, koulunkäyntiä, opiskelua ja työelämää, ihmissuhteiden luomista ja ylläpitämistä sekä harrastuksiin osallistumista. Sosiaaliset toimintarajoitteet voivat myös aiheuttaa sellaista huolenpidon tarvetta, jota vastaavan ikäisellä lapsella, nuorella tai aikuisella ei ole. Tilanteet, olosuhteet ja tehtävät, joihin vammainen henkilö tarvitsee apua sosiaalisen toimintarajoitteensa vuoksi, vaihtelevat. Toisilla henkilöillä painottuvat vaikeudet käytännön asioiden hoitamisessa ja toisilla sosiaalisiin suhteisiin liittyvät haasteet. </w:t>
          </w:r>
        </w:p>
        <w:p w14:paraId="054B0A9A" w14:textId="42015054" w:rsidR="0003233A" w:rsidRDefault="0003233A" w:rsidP="0003233A">
          <w:pPr>
            <w:pStyle w:val="LLPerustelujenkappalejako"/>
          </w:pPr>
          <w:r>
            <w:t>Pitkäaikaisuuden ja välttämättömyyden käsitteet sisältyisivät edelleen vammaisen henkilön määritelmään. Pitkäaikaisuuden käsitteeseen sisältyisi myös toimintarajoitteen pysyvyys voimassa olevan lainsäädännön vakiintuneen soveltamiskäytännön mukaisesti. Käytäntöä on kuvattu hallituksen esityksessä 191/2022.</w:t>
          </w:r>
          <w:r w:rsidR="004363A8">
            <w:t xml:space="preserve"> </w:t>
          </w:r>
          <w:r w:rsidRPr="00471556">
            <w:t xml:space="preserve">Vastaavasti </w:t>
          </w:r>
          <w:r w:rsidRPr="0057338D">
            <w:t xml:space="preserve">välttämättömyyden käsite sisältäisi myös toistuvan avun </w:t>
          </w:r>
          <w:r>
            <w:t xml:space="preserve">ja tuen </w:t>
          </w:r>
          <w:r w:rsidRPr="0057338D">
            <w:t xml:space="preserve">tarpeen </w:t>
          </w:r>
          <w:r w:rsidR="000923A5">
            <w:t xml:space="preserve">kyseisessä </w:t>
          </w:r>
          <w:r w:rsidRPr="0057338D">
            <w:t>hallituksen esityksessä kuvatun mukaisesti</w:t>
          </w:r>
          <w:r w:rsidRPr="00471556">
            <w:t>.</w:t>
          </w:r>
          <w:r w:rsidR="004363A8">
            <w:t xml:space="preserve"> </w:t>
          </w:r>
          <w:r w:rsidR="004B6533">
            <w:t>M</w:t>
          </w:r>
          <w:r>
            <w:t>ääritelmän</w:t>
          </w:r>
          <w:r w:rsidDel="004B6533">
            <w:t xml:space="preserve"> </w:t>
          </w:r>
          <w:r w:rsidR="004B6533">
            <w:t xml:space="preserve">ehdotettu muutos </w:t>
          </w:r>
          <w:r>
            <w:t xml:space="preserve">ei </w:t>
          </w:r>
          <w:r w:rsidR="004B6533">
            <w:t xml:space="preserve">vaikuttaisi siihen, kuinka </w:t>
          </w:r>
          <w:r>
            <w:t xml:space="preserve">pitkäaikaisista toimintarajoitteista aiheutuvaa välttämättömän avun ja tuen tarvetta </w:t>
          </w:r>
          <w:r w:rsidR="004B6533">
            <w:t xml:space="preserve">arvioitaisiin eri tilanteissa. </w:t>
          </w:r>
        </w:p>
        <w:p w14:paraId="7611D876" w14:textId="77777777" w:rsidR="00A00796" w:rsidRPr="005266CB" w:rsidRDefault="00A00796" w:rsidP="00A00796">
          <w:pPr>
            <w:pStyle w:val="LLPerustelujenkappalejako"/>
            <w:rPr>
              <w:i/>
              <w:iCs/>
            </w:rPr>
          </w:pPr>
          <w:r>
            <w:rPr>
              <w:i/>
              <w:iCs/>
            </w:rPr>
            <w:t>Suhde muuhun lainsäädäntöön</w:t>
          </w:r>
        </w:p>
        <w:p w14:paraId="60027E75" w14:textId="6445B167" w:rsidR="00BB4783" w:rsidRDefault="00A00796" w:rsidP="00EA412F">
          <w:pPr>
            <w:pStyle w:val="LLPerustelujenkappalejako"/>
          </w:pPr>
          <w:r>
            <w:t>Pykälän 1 momentin soveltamisalas</w:t>
          </w:r>
          <w:r w:rsidR="00901A2D">
            <w:t xml:space="preserve">äännöksen muotoilu ”ensisijaisessa lainsäädännössä tarkoitetut palvelut” viittaisi palveluihin sellaisena, kuin ne </w:t>
          </w:r>
          <w:r w:rsidR="00805149">
            <w:t xml:space="preserve">pitää </w:t>
          </w:r>
          <w:r w:rsidR="00901A2D">
            <w:t>lain mukaan järjestää.</w:t>
          </w:r>
          <w:r w:rsidR="00BB4783">
            <w:t xml:space="preserve"> </w:t>
          </w:r>
          <w:r w:rsidR="00805149">
            <w:t xml:space="preserve">Hyvinvointialueiden järjestämisvastuuseen kuuluu velvollisuus huolehtia siitä, että </w:t>
          </w:r>
          <w:r w:rsidR="004B13F4">
            <w:t xml:space="preserve">alueella on saatavissa </w:t>
          </w:r>
          <w:r w:rsidR="00805149">
            <w:lastRenderedPageBreak/>
            <w:t xml:space="preserve">sekä ensisijaisen että toissijaisen lainsäädännön mukaisia palveluita yhdenvertaisesti asukkaiden tarpeiden mukaan. </w:t>
          </w:r>
          <w:r w:rsidR="004B13F4">
            <w:t>P</w:t>
          </w:r>
          <w:r w:rsidR="00805149">
            <w:t xml:space="preserve">alveluiden järjestämistä </w:t>
          </w:r>
          <w:r w:rsidR="004B13F4">
            <w:t xml:space="preserve">koskevan päätöksen </w:t>
          </w:r>
          <w:r w:rsidR="00805149">
            <w:t>tulee perustua palvelutarpeen arviointiin ja asiakassuunnitelmaan</w:t>
          </w:r>
          <w:r w:rsidR="004B13F4">
            <w:t xml:space="preserve">. Palveluiden saatavuus ei voi olla ohjaava tekijä arvioitaessa, minkä lain mukaan henkilölle myönnetään </w:t>
          </w:r>
          <w:r w:rsidR="000D3A36">
            <w:t>palveluita</w:t>
          </w:r>
          <w:r w:rsidR="004B13F4">
            <w:t xml:space="preserve">. </w:t>
          </w:r>
          <w:r w:rsidR="00805149">
            <w:t xml:space="preserve"> </w:t>
          </w:r>
        </w:p>
        <w:p w14:paraId="42111166" w14:textId="61BF1E18" w:rsidR="00EA412F" w:rsidRDefault="00901A2D" w:rsidP="00EA412F">
          <w:pPr>
            <w:pStyle w:val="LLPerustelujenkappalejako"/>
          </w:pPr>
          <w:r>
            <w:t xml:space="preserve">Yleislakien mukaisten </w:t>
          </w:r>
          <w:r w:rsidR="000D3A36">
            <w:t xml:space="preserve">palveluiden </w:t>
          </w:r>
          <w:r>
            <w:t>sopivuu</w:t>
          </w:r>
          <w:r w:rsidR="00317686">
            <w:t>tta</w:t>
          </w:r>
          <w:r>
            <w:t xml:space="preserve"> ja riittävyy</w:t>
          </w:r>
          <w:r w:rsidR="00317686">
            <w:t>ttä</w:t>
          </w:r>
          <w:r>
            <w:t xml:space="preserve"> arvioi</w:t>
          </w:r>
          <w:r w:rsidR="00317686">
            <w:t xml:space="preserve">taessa </w:t>
          </w:r>
          <w:r>
            <w:t xml:space="preserve">olisi keskeistä </w:t>
          </w:r>
          <w:r w:rsidR="00317686">
            <w:t xml:space="preserve">arvioida </w:t>
          </w:r>
          <w:r>
            <w:t>henkilön vamman tai sairauden aiheuttamasta pitkäaikaisesta toimintarajoitteesta johtuva välttämätön avun ja tuen tarve sekä vammaisen henkilön elämän</w:t>
          </w:r>
          <w:r w:rsidR="00317686">
            <w:t>tilanteen vaikutus avun ja tuen tarpeeseen</w:t>
          </w:r>
          <w:r>
            <w:t>.</w:t>
          </w:r>
          <w:r w:rsidR="000D3A36">
            <w:t xml:space="preserve"> Lainvalintatilanteessa olisi lisäksi arvioitava esimerkiksi, millä sosiaalihuoltolaissa tarkoitetuilla palveluilla olisi mahdollista vastata henkilön palvelutarpeeseen. Samalla arvioitaisiin, olisivatko nämä palvelut lain mukaisesti järjestettynä riittäviä, asiakkaan edun mukaisia ja sopivia. </w:t>
          </w:r>
          <w:r>
            <w:t xml:space="preserve"> </w:t>
          </w:r>
          <w:r w:rsidR="00EA412F">
            <w:t xml:space="preserve">Se, että </w:t>
          </w:r>
          <w:r w:rsidR="00317686">
            <w:t>hyvinvointi</w:t>
          </w:r>
          <w:r w:rsidR="00EA412F">
            <w:t>alue ei järjes</w:t>
          </w:r>
          <w:r w:rsidR="00317686">
            <w:t>tä</w:t>
          </w:r>
          <w:r w:rsidR="00EA412F">
            <w:t xml:space="preserve"> palvelu</w:t>
          </w:r>
          <w:r w:rsidR="005C1961">
            <w:t>ita</w:t>
          </w:r>
          <w:r w:rsidR="00EA412F">
            <w:t xml:space="preserve"> yleislainsäädännön edellyttämässä laajuudessa, ei olisi peruste </w:t>
          </w:r>
          <w:r>
            <w:t xml:space="preserve">soveltaa erityislakia. </w:t>
          </w:r>
        </w:p>
        <w:p w14:paraId="376CEBDE" w14:textId="77777777" w:rsidR="00172DFC" w:rsidRPr="00C600FB" w:rsidRDefault="00172DFC" w:rsidP="00172DFC">
          <w:pPr>
            <w:spacing w:line="220" w:lineRule="exact"/>
            <w:jc w:val="both"/>
            <w:rPr>
              <w:rFonts w:eastAsia="Times New Roman"/>
              <w:color w:val="FF0000"/>
              <w:szCs w:val="24"/>
              <w:lang w:eastAsia="fi-FI"/>
            </w:rPr>
          </w:pPr>
          <w:r w:rsidRPr="002221C0">
            <w:rPr>
              <w:rFonts w:eastAsia="Times New Roman"/>
              <w:szCs w:val="24"/>
              <w:lang w:eastAsia="fi-FI"/>
            </w:rPr>
            <w:t>Momentti sisältäisi viittaussäännöksen asiakkaan etua koskev</w:t>
          </w:r>
          <w:r>
            <w:rPr>
              <w:rFonts w:eastAsia="Times New Roman"/>
              <w:szCs w:val="24"/>
              <w:lang w:eastAsia="fi-FI"/>
            </w:rPr>
            <w:t>aa</w:t>
          </w:r>
          <w:r w:rsidRPr="002221C0">
            <w:rPr>
              <w:rFonts w:eastAsia="Times New Roman"/>
              <w:szCs w:val="24"/>
              <w:lang w:eastAsia="fi-FI"/>
            </w:rPr>
            <w:t xml:space="preserve">n sosiaalihuoltolain 4 ja 5 §:ään. </w:t>
          </w:r>
          <w:r>
            <w:rPr>
              <w:rFonts w:eastAsia="Times New Roman"/>
              <w:szCs w:val="24"/>
              <w:lang w:eastAsia="fi-FI"/>
            </w:rPr>
            <w:t xml:space="preserve">Viittaussäännöksellä on tarkoitus kiinnittää huomiota asiakkaan edun arvioinnissa huomioon otettaviin asioihin. </w:t>
          </w:r>
        </w:p>
        <w:p w14:paraId="0DF25413" w14:textId="77777777" w:rsidR="00172DFC" w:rsidRDefault="00172DFC" w:rsidP="0003233A">
          <w:pPr>
            <w:spacing w:line="220" w:lineRule="exact"/>
            <w:jc w:val="both"/>
            <w:rPr>
              <w:rFonts w:eastAsia="Times New Roman"/>
              <w:szCs w:val="24"/>
              <w:lang w:eastAsia="fi-FI"/>
            </w:rPr>
          </w:pPr>
        </w:p>
        <w:p w14:paraId="08480156" w14:textId="75C9D108" w:rsidR="0003233A" w:rsidRPr="00657A4D" w:rsidRDefault="0003233A" w:rsidP="0003233A">
          <w:pPr>
            <w:pStyle w:val="LLPerustelujenkappalejako"/>
          </w:pPr>
          <w:r w:rsidRPr="007D75D4">
            <w:t xml:space="preserve">Soveltamisalasäännöksen </w:t>
          </w:r>
          <w:r w:rsidRPr="007D75D4">
            <w:rPr>
              <w:i/>
            </w:rPr>
            <w:t>2 momen</w:t>
          </w:r>
          <w:r>
            <w:rPr>
              <w:i/>
            </w:rPr>
            <w:t xml:space="preserve">tin </w:t>
          </w:r>
          <w:r w:rsidRPr="007D75D4">
            <w:t>ensisijaisena sovellettav</w:t>
          </w:r>
          <w:r>
            <w:t xml:space="preserve">ien lakien luetteloon lisättäisiin </w:t>
          </w:r>
          <w:r w:rsidRPr="007D75D4">
            <w:t>vanhuspalvelulaki</w:t>
          </w:r>
          <w:r w:rsidR="005C1961">
            <w:t>, jonka</w:t>
          </w:r>
          <w:r w:rsidRPr="007D75D4">
            <w:t xml:space="preserve"> periaatteet olisi otettava huomioon palvelutarpeen arvioinnissa ja päätösharkinnassa</w:t>
          </w:r>
          <w:r w:rsidR="005C1961">
            <w:t xml:space="preserve"> silloin, kun järjestetään</w:t>
          </w:r>
          <w:r w:rsidR="00184475">
            <w:t xml:space="preserve"> </w:t>
          </w:r>
          <w:r w:rsidR="005C1961" w:rsidRPr="007D75D4">
            <w:t>palvelu</w:t>
          </w:r>
          <w:r w:rsidR="005C1961">
            <w:t>ita</w:t>
          </w:r>
          <w:r w:rsidR="005C1961" w:rsidRPr="007D75D4">
            <w:t xml:space="preserve"> </w:t>
          </w:r>
          <w:r w:rsidR="00184475" w:rsidRPr="007D75D4">
            <w:t>iäkkä</w:t>
          </w:r>
          <w:r w:rsidR="00184475">
            <w:t>ä</w:t>
          </w:r>
          <w:r w:rsidR="00184475" w:rsidRPr="007D75D4">
            <w:t xml:space="preserve">lle </w:t>
          </w:r>
          <w:r w:rsidRPr="007D75D4">
            <w:t>henkilölle</w:t>
          </w:r>
          <w:r w:rsidR="005C1961">
            <w:t>.</w:t>
          </w:r>
          <w:r w:rsidR="00184475">
            <w:t xml:space="preserve"> </w:t>
          </w:r>
          <w:r w:rsidRPr="007D75D4">
            <w:t xml:space="preserve">Vanhuspalvelulaki </w:t>
          </w:r>
          <w:r w:rsidR="00184475">
            <w:t xml:space="preserve">parantaa iäkkään henkilön mahdollisuutta saada laadukkaita palveluita sekä henkilön mahdollisuutta vaikuttaa hänelle järjestettävien palveluiden sisältöön ja toteuttamistapaan. </w:t>
          </w:r>
        </w:p>
        <w:p w14:paraId="1C609F65" w14:textId="15EEBC1F" w:rsidR="00184475" w:rsidRPr="00CC5B0F" w:rsidRDefault="0003233A" w:rsidP="000A2B12">
          <w:pPr>
            <w:pStyle w:val="LLPerustelujenkappalejako"/>
            <w:rPr>
              <w:i/>
            </w:rPr>
          </w:pPr>
          <w:r w:rsidRPr="00CC5B0F">
            <w:rPr>
              <w:i/>
            </w:rPr>
            <w:t>Elämänvaiheeseen liittyvä tavanomainen tarve</w:t>
          </w:r>
        </w:p>
        <w:p w14:paraId="7121C16F" w14:textId="7A506324" w:rsidR="00C92151" w:rsidRPr="0057338D" w:rsidRDefault="0003233A" w:rsidP="00C92151">
          <w:pPr>
            <w:pStyle w:val="LLPerustelujenkappalejako"/>
            <w:rPr>
              <w:caps/>
              <w:sz w:val="20"/>
              <w:szCs w:val="22"/>
            </w:rPr>
          </w:pPr>
          <w:r w:rsidRPr="00AF1F9E">
            <w:t xml:space="preserve">Pykälän </w:t>
          </w:r>
          <w:r w:rsidRPr="00AF1F9E">
            <w:rPr>
              <w:i/>
            </w:rPr>
            <w:t>3 momentti</w:t>
          </w:r>
          <w:r w:rsidRPr="00AF1F9E">
            <w:t xml:space="preserve"> </w:t>
          </w:r>
          <w:r>
            <w:t xml:space="preserve">tarkentaisi </w:t>
          </w:r>
          <w:r w:rsidRPr="00AF1F9E">
            <w:t xml:space="preserve">lain soveltamisalaa </w:t>
          </w:r>
          <w:r>
            <w:t xml:space="preserve">suhteessa henkilön </w:t>
          </w:r>
          <w:r w:rsidR="00320381">
            <w:t xml:space="preserve">sellaiseen </w:t>
          </w:r>
          <w:r>
            <w:t>tavanomaiseen avun</w:t>
          </w:r>
          <w:r w:rsidR="00320381">
            <w:t xml:space="preserve"> ja tuen</w:t>
          </w:r>
          <w:r>
            <w:t xml:space="preserve"> tarpeeseen, johon ei ole tarkoitus vastata vammaispalvelulain mukaisilla palveluilla.</w:t>
          </w:r>
          <w:r w:rsidRPr="00AF1F9E">
            <w:t xml:space="preserve"> </w:t>
          </w:r>
          <w:r w:rsidR="00AB6A54" w:rsidRPr="00AF1F9E">
            <w:t xml:space="preserve">Arvio vammaisen henkilön avun ja tuen tarpeen välttämättömyydestä tehtäisiin </w:t>
          </w:r>
          <w:r w:rsidR="00AB6A54">
            <w:t xml:space="preserve">aina </w:t>
          </w:r>
          <w:r w:rsidR="00AB6A54" w:rsidRPr="00AF1F9E">
            <w:t xml:space="preserve">suhteessa samassa elämänvaiheessa oleviin henkilöihin. </w:t>
          </w:r>
          <w:r w:rsidR="00C92151">
            <w:t>Arviota</w:t>
          </w:r>
          <w:r w:rsidR="00C92151" w:rsidDel="00AB06B3">
            <w:t xml:space="preserve"> </w:t>
          </w:r>
          <w:r w:rsidR="00AB06B3">
            <w:t xml:space="preserve">tehtäessä </w:t>
          </w:r>
          <w:r w:rsidR="00184475">
            <w:t xml:space="preserve">tulisi </w:t>
          </w:r>
          <w:r w:rsidR="00C92151">
            <w:t>ottaa huomioon l</w:t>
          </w:r>
          <w:r w:rsidR="00C92151" w:rsidRPr="0057338D">
            <w:t>ain tarkoitus</w:t>
          </w:r>
          <w:r w:rsidR="00C92151">
            <w:t>.</w:t>
          </w:r>
          <w:r w:rsidR="00C92151" w:rsidRPr="0057338D">
            <w:t xml:space="preserve"> </w:t>
          </w:r>
        </w:p>
        <w:p w14:paraId="2DA1C5FA" w14:textId="1F0D2DCB" w:rsidR="00C92151" w:rsidRDefault="00AB06B3" w:rsidP="007753B7">
          <w:pPr>
            <w:pStyle w:val="LLPerustelujenkappalejako"/>
          </w:pPr>
          <w:r>
            <w:t>Säännös</w:t>
          </w:r>
          <w:r w:rsidR="00C92151">
            <w:t xml:space="preserve"> korostaisi hyvinvointialueen ja kunnan vastuuta järjestää tavanomaiseen elämänvaiheeseen liittyviin tarpeisiin vastaavat palvelut ensisijaisen lain perusteella aina, jos se on mahdollista. </w:t>
          </w:r>
          <w:r>
            <w:t>Kuten</w:t>
          </w:r>
          <w:r w:rsidR="00C92151">
            <w:t xml:space="preserve"> 1 momentissa, säännöksen sanamuodolla viitattaisiin siihen, että vertailu tehtäisiin nimenomaan yleis- ja erityislain säännösten välillä, ei sen välillä, kuinka </w:t>
          </w:r>
          <w:r w:rsidR="000325D2">
            <w:t>palveluita</w:t>
          </w:r>
          <w:r w:rsidR="00C92151">
            <w:t xml:space="preserve"> toteutettaisiin käytännössä.</w:t>
          </w:r>
          <w:r w:rsidR="001E01CD">
            <w:t xml:space="preserve"> </w:t>
          </w:r>
          <w:r w:rsidR="00C92151">
            <w:t xml:space="preserve">Vammaispalvelulailla ei olisi tarkoitus korvata puuttuvia eri elämänvaiheissa tarvittavia yleislain mukaisia </w:t>
          </w:r>
          <w:r w:rsidR="000325D2">
            <w:t>palveluita</w:t>
          </w:r>
          <w:r w:rsidR="00C92151">
            <w:t xml:space="preserve">, joiden järjestämisestä hyvinvointialue ja kunta ovat vastuussa. </w:t>
          </w:r>
        </w:p>
        <w:p w14:paraId="73427685" w14:textId="53F9A145" w:rsidR="00704E4A" w:rsidRDefault="00925390" w:rsidP="000F7CFB">
          <w:pPr>
            <w:pStyle w:val="LLPerustelujenkappalejako"/>
          </w:pPr>
          <w:r>
            <w:t xml:space="preserve">Säännös korostaisi </w:t>
          </w:r>
          <w:r w:rsidR="00AB06B3">
            <w:t>lisäksi</w:t>
          </w:r>
          <w:r w:rsidR="0003233A" w:rsidRPr="00AF1F9E" w:rsidDel="00925390">
            <w:t xml:space="preserve"> </w:t>
          </w:r>
          <w:r w:rsidR="0003233A" w:rsidRPr="00AF1F9E">
            <w:t xml:space="preserve">erityislain luonnetta siten, että </w:t>
          </w:r>
          <w:r w:rsidR="0003233A">
            <w:t xml:space="preserve">vammaisen henkilön tavanomaisiin elämän tilanteisiin liittyviin </w:t>
          </w:r>
          <w:r w:rsidR="0003233A" w:rsidRPr="00AF1F9E">
            <w:t xml:space="preserve">avun ja tuen tarpeisiin vastattaisiin </w:t>
          </w:r>
          <w:r w:rsidR="00AB06B3">
            <w:t>tämän erityislain mukaisin palveluin vain</w:t>
          </w:r>
          <w:r w:rsidR="0003233A" w:rsidRPr="00AF1F9E">
            <w:t xml:space="preserve">, jos </w:t>
          </w:r>
          <w:r w:rsidR="00AB06B3">
            <w:t xml:space="preserve">vamman tai sairauden aiheuttamaan </w:t>
          </w:r>
          <w:r w:rsidR="0003233A">
            <w:t xml:space="preserve">toimintarajoitteeseen </w:t>
          </w:r>
          <w:r w:rsidR="00AB6A54">
            <w:t>liittyvä avun ja tuen tarve</w:t>
          </w:r>
          <w:r w:rsidR="0003233A">
            <w:t xml:space="preserve"> </w:t>
          </w:r>
          <w:r w:rsidR="00AB06B3" w:rsidRPr="00AF1F9E">
            <w:t>poikkea</w:t>
          </w:r>
          <w:r w:rsidR="00AB06B3">
            <w:t xml:space="preserve">a vastaavaan elämänvaiheeseen tavanomaisesti liittyvästä tarpeesta. </w:t>
          </w:r>
        </w:p>
        <w:p w14:paraId="5715C45E" w14:textId="19968D93" w:rsidR="00925390" w:rsidRDefault="0003233A" w:rsidP="000F7CFB">
          <w:pPr>
            <w:pStyle w:val="LLPerustelujenkappalejako"/>
          </w:pPr>
          <w:r>
            <w:t xml:space="preserve">Vammaispalvelulain mukaisia </w:t>
          </w:r>
          <w:r w:rsidR="000325D2">
            <w:t>palveluita</w:t>
          </w:r>
          <w:r>
            <w:t xml:space="preserve"> olisi järjestettävä vammaiselle henkilölle vain, jos sekä pykälän 1 että 3 momentin mukaiset edellytykset täyttyvät</w:t>
          </w:r>
          <w:r w:rsidR="00AB6A54">
            <w:t xml:space="preserve"> yhtä</w:t>
          </w:r>
          <w:r w:rsidR="00C92151">
            <w:t xml:space="preserve"> </w:t>
          </w:r>
          <w:r w:rsidR="00AB6A54">
            <w:t>aikaa</w:t>
          </w:r>
          <w:r>
            <w:t>.</w:t>
          </w:r>
          <w:r w:rsidR="00AF1158">
            <w:t xml:space="preserve"> </w:t>
          </w:r>
          <w:r w:rsidR="00AF1158" w:rsidRPr="00AF1F9E">
            <w:t>Säännös mahdollista</w:t>
          </w:r>
          <w:r w:rsidR="00AF1158">
            <w:t>isi</w:t>
          </w:r>
          <w:r w:rsidR="00AF1158" w:rsidRPr="00AF1F9E">
            <w:t xml:space="preserve"> </w:t>
          </w:r>
          <w:r w:rsidR="00AF1158">
            <w:t xml:space="preserve">edellytysten täyttyessä </w:t>
          </w:r>
          <w:r w:rsidR="00AF1158" w:rsidRPr="00AF1F9E">
            <w:t xml:space="preserve">positiivisen erityiskohtelun </w:t>
          </w:r>
          <w:r w:rsidR="00AF1158">
            <w:t xml:space="preserve">yhdenvertaisuuden toteutumiseksi kaikissa elämänvaiheissa. </w:t>
          </w:r>
        </w:p>
        <w:p w14:paraId="5A2E1619" w14:textId="2A01171E" w:rsidR="0043795E" w:rsidRPr="009136D8" w:rsidRDefault="00925390" w:rsidP="000F7CFB">
          <w:pPr>
            <w:pStyle w:val="LLPerustelujenkappalejako"/>
            <w:rPr>
              <w:i/>
            </w:rPr>
          </w:pPr>
          <w:r>
            <w:rPr>
              <w:i/>
              <w:iCs/>
            </w:rPr>
            <w:t>Elämänvaiheet</w:t>
          </w:r>
        </w:p>
        <w:p w14:paraId="6A2EFFF1" w14:textId="0112F2B1" w:rsidR="00AF1158" w:rsidRPr="00AF1F9E" w:rsidRDefault="00ED6A7F" w:rsidP="000F7CFB">
          <w:pPr>
            <w:pStyle w:val="LLPerustelujenkappalejako"/>
          </w:pPr>
          <w:r>
            <w:lastRenderedPageBreak/>
            <w:t xml:space="preserve">Vaikka jokaisen ihmisen elämänkaari on yksilöllinen, erilaiset elämänvaiheet ja niille tyypilliset piirteet liittyvät kaikkien ihmisten elämänkaareen. </w:t>
          </w:r>
          <w:r w:rsidR="00926C43">
            <w:t xml:space="preserve">Yleislainsäädännön mukaiset palvelut on kehitetty vastaamaan eri elämänvaiheisiin liittyviin avun ja tuen tarpeisiin. </w:t>
          </w:r>
          <w:r w:rsidRPr="00AF1F9E">
            <w:t xml:space="preserve">Esityksessä elämänvaiheilla </w:t>
          </w:r>
          <w:r>
            <w:t xml:space="preserve">tarkoitetaan </w:t>
          </w:r>
          <w:r w:rsidRPr="00AF1F9E">
            <w:t>lapsuutta</w:t>
          </w:r>
          <w:r>
            <w:t xml:space="preserve"> ja </w:t>
          </w:r>
          <w:r w:rsidRPr="00AF1F9E">
            <w:t xml:space="preserve">nuoruutta, aikuisuutta </w:t>
          </w:r>
          <w:r>
            <w:t>sekä</w:t>
          </w:r>
          <w:r w:rsidRPr="00AF1F9E">
            <w:t xml:space="preserve"> vanhuutta.</w:t>
          </w:r>
          <w:r w:rsidR="00CC0862">
            <w:t xml:space="preserve"> </w:t>
          </w:r>
        </w:p>
        <w:p w14:paraId="768FFBC1" w14:textId="0FFAA1CD" w:rsidR="00082B42" w:rsidRPr="00AF1F9E" w:rsidRDefault="0003233A" w:rsidP="000F7CFB">
          <w:pPr>
            <w:pStyle w:val="LLPerustelujenkappalejako"/>
          </w:pPr>
          <w:r w:rsidRPr="00AF1F9E">
            <w:t xml:space="preserve">Eri ikäkausiin liittyvät kehitysvaiheet vaikuttaisivat siihen, milloin avun ja tuen tarpeen arvioitaisiin olevan tavanomaista elämänvaiheeseen liittyvää tarvetta ja milloin tarve johtuisi vamman aiheuttamasta toimintakyvyn rajoitteesta. Esimerkiksi silloin, kun vammainen henkilö oppii asioita hitaammin kuin ikätoverinsa ja tarvitsee siksi enemmän apua, hänellä </w:t>
          </w:r>
          <w:r w:rsidR="003A4BFA" w:rsidRPr="00AF1F9E">
            <w:t>o</w:t>
          </w:r>
          <w:r w:rsidR="003A4BFA">
            <w:t>lisi</w:t>
          </w:r>
          <w:r w:rsidR="003A4BFA" w:rsidRPr="00AF1F9E">
            <w:t xml:space="preserve"> </w:t>
          </w:r>
          <w:r w:rsidRPr="00AF1F9E">
            <w:t xml:space="preserve">oikeus saada muiden edellytysten täyttyessä hyväksytyn vammaispalvelulain perusteella </w:t>
          </w:r>
          <w:r w:rsidR="000325D2">
            <w:t>palveluita</w:t>
          </w:r>
          <w:r w:rsidRPr="00AF1F9E">
            <w:t xml:space="preserve">. </w:t>
          </w:r>
        </w:p>
        <w:p w14:paraId="7E1D7DB3" w14:textId="1EA12DE9" w:rsidR="007F6E3E" w:rsidRPr="000F7CFB" w:rsidRDefault="0003233A" w:rsidP="000F7CFB">
          <w:pPr>
            <w:pStyle w:val="LLPerustelujenkappalejako"/>
          </w:pPr>
          <w:r w:rsidRPr="00AF1F9E">
            <w:t>Normaaliin elämän kulkuun liittyy elämänvaiheen ja ikäkauden mukaan vaihtuvat roolit, tehtävät ja vastuut. Silloin, kun vammainen henkilö tarvitsee näissä rooleissa ja tehtävissä</w:t>
          </w:r>
          <w:r>
            <w:t xml:space="preserve"> </w:t>
          </w:r>
          <w:r w:rsidRPr="00AF1F9E">
            <w:t xml:space="preserve">välttämättä sellaista apua ja tukea, jota muut henkilöt eivät yleensä samassa elämänvaiheessa tarvitse ja kun näitä </w:t>
          </w:r>
          <w:r w:rsidR="000325D2">
            <w:t>palveluita</w:t>
          </w:r>
          <w:r w:rsidRPr="00AF1F9E">
            <w:t xml:space="preserve"> ei ole järjestettävissä ensisijaisen lainsäädännön perusteella, tarpeeseen tulee vastata tämän lain mukaisin palveluin. </w:t>
          </w:r>
        </w:p>
        <w:p w14:paraId="308EC3C9" w14:textId="32378CD0" w:rsidR="007F6E3E" w:rsidRPr="00AF1F9E" w:rsidRDefault="0003233A" w:rsidP="000F7CFB">
          <w:pPr>
            <w:pStyle w:val="LLPerustelujenkappalejako"/>
            <w:rPr>
              <w:i/>
              <w:iCs/>
            </w:rPr>
          </w:pPr>
          <w:r w:rsidRPr="00AF1F9E">
            <w:rPr>
              <w:i/>
              <w:iCs/>
            </w:rPr>
            <w:t>Lapsuus ja nuoruus</w:t>
          </w:r>
        </w:p>
        <w:p w14:paraId="65F553FD" w14:textId="102040F5" w:rsidR="0003233A" w:rsidRPr="00AF1F9E" w:rsidRDefault="0003233A" w:rsidP="000F7CFB">
          <w:pPr>
            <w:pStyle w:val="LLPerustelujenkappalejako"/>
          </w:pPr>
          <w:r w:rsidRPr="00AF1F9E">
            <w:t>Vammaisen la</w:t>
          </w:r>
          <w:r>
            <w:t>psen</w:t>
          </w:r>
          <w:r w:rsidRPr="00AF1F9E">
            <w:t xml:space="preserve"> ja nuo</w:t>
          </w:r>
          <w:r>
            <w:t>r</w:t>
          </w:r>
          <w:r w:rsidRPr="00AF1F9E">
            <w:t xml:space="preserve">en mahdollisuuksia toimia yhdenvertaisesti muiden lasten ja nuorten kanssa on tuettava yleis- </w:t>
          </w:r>
          <w:r>
            <w:t>ja</w:t>
          </w:r>
          <w:r w:rsidRPr="00AF1F9E">
            <w:t xml:space="preserve"> erityispalvelui</w:t>
          </w:r>
          <w:r>
            <w:t>lla</w:t>
          </w:r>
          <w:r w:rsidRPr="00AF1F9E">
            <w:t xml:space="preserve">. Jotta lapsen ja nuoren hyvinvointi voidaan turvata, myös perheen on saatava heidän huolenpitoonsa </w:t>
          </w:r>
          <w:r w:rsidR="00926C43" w:rsidRPr="00AF1F9E">
            <w:t>tarvit</w:t>
          </w:r>
          <w:r w:rsidR="00926C43">
            <w:t>tava</w:t>
          </w:r>
          <w:r w:rsidR="00926C43" w:rsidRPr="00AF1F9E">
            <w:t xml:space="preserve"> </w:t>
          </w:r>
          <w:r w:rsidRPr="00AF1F9E">
            <w:t>tuki.</w:t>
          </w:r>
        </w:p>
        <w:p w14:paraId="6D681504" w14:textId="4FF87AAC" w:rsidR="00926C43" w:rsidRPr="00AF1F9E" w:rsidRDefault="0003233A" w:rsidP="000F7CFB">
          <w:pPr>
            <w:pStyle w:val="LLPerustelujenkappalejako"/>
          </w:pPr>
          <w:r w:rsidRPr="00AF1F9E">
            <w:t>Yleis- ja erityis</w:t>
          </w:r>
          <w:r w:rsidR="000325D2">
            <w:t xml:space="preserve">palveluiden </w:t>
          </w:r>
          <w:r w:rsidR="000325D2" w:rsidRPr="00AF1F9E">
            <w:t>tarkoitus</w:t>
          </w:r>
          <w:r w:rsidRPr="00AF1F9E">
            <w:t xml:space="preserve"> on mahdollistaa, että vammainen lapsi voi elää lapsen elämää ja tehdä samoja asioita kuin lapset yleensäkin tekevät. Siksi lapsen toimintakykyä tulee verrata saman ikäisten vammattomien lasten toimintakykyyn. Kun vammaisen lapsen toimintakyky poikkeaa saman ikäisten lasten toimintakyvystä, lapsella on oikeus saada apua ja tukea niihin asioihin, joita hän ei pysty tekemään ikäistensä lasten tavoin.</w:t>
          </w:r>
          <w:r>
            <w:t xml:space="preserve"> </w:t>
          </w:r>
          <w:r w:rsidRPr="00AF1F9E">
            <w:t>Nuoren toimintakykyä tulee arvioida samoin perustein ottaen kuitenkin huomioon nuoren mahdollisesti erilainen rooli perheessä ja itsenäistymiseen liittyvät tarpeet. Nuoren elämässä tapahtuu usein suuria muutoksia, joita on erityisesti tuettava.</w:t>
          </w:r>
        </w:p>
        <w:p w14:paraId="7350BE95" w14:textId="76056C14" w:rsidR="00926C43" w:rsidRDefault="0003233A" w:rsidP="000F7CFB">
          <w:pPr>
            <w:pStyle w:val="LLPerustelujenkappalejako"/>
          </w:pPr>
          <w:r w:rsidRPr="00AF1F9E">
            <w:t>Vammaisen lapsen palvelut on järjestettävä ensisijaisen lainsäädännön perusteella, kun se on mahdollista</w:t>
          </w:r>
          <w:r w:rsidR="0053076B">
            <w:t>. J</w:t>
          </w:r>
          <w:r w:rsidRPr="00AF1F9E">
            <w:t>os näillä palveluilla ei voida turvata riittävää ja lapselle sopivaa sekä lapsen edun mukaista apua ja tukea, palvelut on järjestettävä vammaispalvelulain perusteella. Tärkeimpiä ensisijaisia perhettä ja lasta tukevia sosiaali</w:t>
          </w:r>
          <w:r w:rsidR="000325D2">
            <w:t>palveluita</w:t>
          </w:r>
          <w:r w:rsidRPr="00AF1F9E">
            <w:t xml:space="preserve"> ovat muun muassa sosiaalihuoltolain mukainen perhetyö, lapsiperheen kotipalvelu, tukipalvelut sekä kotihoito. </w:t>
          </w:r>
        </w:p>
        <w:p w14:paraId="4CBB88A3" w14:textId="28D58DFA" w:rsidR="00926C43" w:rsidRPr="00AF1F9E" w:rsidRDefault="0003233A" w:rsidP="000F7CFB">
          <w:pPr>
            <w:pStyle w:val="LLPerustelujenkappalejako"/>
          </w:pPr>
          <w:r w:rsidRPr="00AF1F9E">
            <w:t xml:space="preserve">Vammaispalvelulain tavoitteena on turvata aina ensisijaisesti lapsen asuminen kotona siitä riippumatta, kuinka suuri hänen avun ja tuen tarpeensa on. Lapselle ja perheelle on järjestettävä tämän tavoitteen toteutumiseksi tarvittava palvelukokonaisuus, joka usein muodostuu sekä ensisijaisen lainsäädännön että vammaispalvelulain mukaisista palveluista. Aina on huolehdittava myös siitä, että lapsen osallisuutta tuetaan hänen ikä- ja kehitysvaiheensa edellyttämällä tavalla. </w:t>
          </w:r>
        </w:p>
        <w:p w14:paraId="75F15EC0" w14:textId="2039F922" w:rsidR="00926C43" w:rsidRDefault="0003233A" w:rsidP="000F7CFB">
          <w:pPr>
            <w:pStyle w:val="LLPerustelujenkappalejako"/>
          </w:pPr>
          <w:r w:rsidRPr="00AF1F9E">
            <w:t xml:space="preserve">Vauvan tai hyvin pienen lapsen huolenpidon tarve poikkeaa harvoin saman ikäisten lasten tarpeista. Poikkeuksena on esimerkiksi tilanne, jossa vauvan unta on valvottava keskeytyksettä. </w:t>
          </w:r>
        </w:p>
        <w:p w14:paraId="6540D3D6" w14:textId="315D5E6E" w:rsidR="0003233A" w:rsidRDefault="0003233A" w:rsidP="000F7CFB">
          <w:pPr>
            <w:pStyle w:val="LLPerustelujenkappalejako"/>
          </w:pPr>
          <w:r w:rsidRPr="00AF1F9E">
            <w:t xml:space="preserve">Pienen lapsen tavanomaiseen elämään kuuluu esimerkiksi vuorovaikutus eri tilanteissa, leikki, harrastukset, sekä perheen arkeen osallistuminen perheenjäsenenä. Silloin, kun lapset tarvitsevat tyypillisesti aikuisen tukea näissä tilanteissa, kyseessä on elämänvaiheeseen liittyvä tavanomainen tarve. Siinä vaiheessa, kun lapset alkavat yleensä tehdä asioita itse ilman apua, viettää </w:t>
          </w:r>
          <w:r w:rsidRPr="00AF1F9E">
            <w:lastRenderedPageBreak/>
            <w:t>aikaa ystäviensä kanssa tai harrastaa asioita itsenäisesti kodin ulkopuolella, vammaisen lapsen osallisuutta on tarvittaessa tuettava vammaispalveluilla.</w:t>
          </w:r>
        </w:p>
        <w:p w14:paraId="72785C75" w14:textId="790D2826" w:rsidR="0003233A" w:rsidRDefault="0003233A" w:rsidP="000F7CFB">
          <w:pPr>
            <w:pStyle w:val="LLPerustelujenkappalejako"/>
          </w:pPr>
          <w:r w:rsidRPr="00AF1F9E">
            <w:t>Nuoren vastuu omasta elämästään kasvaa koulun päättyessä. Nuoren pääsyä yhteiskunnan täysivertaiseksi jäseneksi on erityisesti tuettava tuossa suuria muutoksia sisältävässä elämänvaiheessa.</w:t>
          </w:r>
        </w:p>
        <w:p w14:paraId="5A12F816" w14:textId="29CDDAC3" w:rsidR="0003233A" w:rsidRPr="00AF1F9E" w:rsidRDefault="0003233A" w:rsidP="000F7CFB">
          <w:pPr>
            <w:pStyle w:val="LLPerustelujenkappalejako"/>
          </w:pPr>
          <w:r w:rsidRPr="00AF1F9E">
            <w:t xml:space="preserve">Koska vammaiset lapset ja nuoret ovat erityisen haavoittuvassa asemassa, heidän oikeuksiensa toteutuminen edellyttää usein positiivista erityiskohtelua. Lapsuudessa ja nuoruudessa luodaan pohja koko tulevalle elämälle. Mikäli lapsi tai nuori ei saa tarvitsemiaan palveluita, hänen kehityksensä saattaa vaarantua tai hän voi syrjäytyä. </w:t>
          </w:r>
        </w:p>
        <w:p w14:paraId="184B3D21" w14:textId="6FA445D6" w:rsidR="0003233A" w:rsidRPr="00AF1F9E" w:rsidRDefault="0003233A" w:rsidP="000F7CFB">
          <w:pPr>
            <w:pStyle w:val="LLPerustelujenkappalejako"/>
          </w:pPr>
          <w:r w:rsidRPr="00AF1F9E">
            <w:t>Lapsen etua arvioitaessa on asiakkaan etua koskevan sosiaalihuoltolain 4 §:n lisäksi otettava huomioon lapsen etua koskeva 5 §.</w:t>
          </w:r>
        </w:p>
        <w:p w14:paraId="4EC02C65" w14:textId="3086858C" w:rsidR="005039D7" w:rsidRDefault="0003233A" w:rsidP="000F7CFB">
          <w:pPr>
            <w:pStyle w:val="LLPerustelujenkappalejako"/>
          </w:pPr>
          <w:r w:rsidRPr="00AF1F9E">
            <w:t xml:space="preserve">Varhaiskasvatukseen osallistuvalla lapsella on oikeus saada yksilöllisen kehityksensä, oppimisensa tai hyvinvointinsa edellyttämä tuki varhaiskasvatuslain perusteella. Nämä palvelut ovat ensisijaisia suhteessa vammaispalvelulakiin.  </w:t>
          </w:r>
        </w:p>
        <w:p w14:paraId="7FE5890D" w14:textId="4A4F0785" w:rsidR="0003233A" w:rsidRPr="00AF1F9E" w:rsidRDefault="0003233A" w:rsidP="000F7CFB">
          <w:pPr>
            <w:pStyle w:val="LLPerustelujenkappalejako"/>
          </w:pPr>
          <w:r w:rsidRPr="00AF1F9E">
            <w:t xml:space="preserve">Perusopetuslaissa korostetaan velvollisuutta järjestää opetus oppilaiden ikäkauden ja edellytysten mukaisesti ja siten, että se edistää oppilaiden tervettä kasvua ja kehitystä. Myös perusopetuksessa on ensisijaisesti otettava huomioon lapsen etu. Oppilaalla on oikeus saada opetukseen osallistumisen edellyttämät tulkitsemis- ja avustajapalvelut sekä erityiset apuvälineet perusopetuslain perusteella.  </w:t>
          </w:r>
          <w:r>
            <w:t>Vammaisen o</w:t>
          </w:r>
          <w:r w:rsidRPr="00AF1F9E">
            <w:t xml:space="preserve">ppilaan palvelut tulee </w:t>
          </w:r>
          <w:r>
            <w:t xml:space="preserve">aina ensisijaisesti </w:t>
          </w:r>
          <w:r w:rsidRPr="00AF1F9E">
            <w:t xml:space="preserve">järjestää </w:t>
          </w:r>
          <w:r>
            <w:t xml:space="preserve">perusopetuslain perusteella. </w:t>
          </w:r>
          <w:r w:rsidRPr="00AF1F9E">
            <w:t xml:space="preserve"> </w:t>
          </w:r>
        </w:p>
        <w:p w14:paraId="3D7AECC7" w14:textId="4CC09B83" w:rsidR="0003233A" w:rsidRPr="00AF1F9E" w:rsidRDefault="0003233A" w:rsidP="000F7CFB">
          <w:pPr>
            <w:pStyle w:val="LLPerustelujenkappalejako"/>
          </w:pPr>
          <w:r w:rsidRPr="00AF1F9E">
            <w:t xml:space="preserve">Lukiolaki (714/2018) ei sisällä vastaavia säännöksiä oppilaalle annettavista avustaja- ja tulkitsemispalveluista. Siksi ne on järjestettävä vammaispalvelulain perusteella. Yleensä vammaisen henkilön tavallisessa ammatillisessa oppilaitoksessa vamman vuoksi tarvittavat palvelut tulee järjestää vammaispalvelulain perusteella, koska niitä ei ole </w:t>
          </w:r>
          <w:r w:rsidR="006134FB">
            <w:t>velvollisuutta järjestää ammatillisesta koulutuksesta annetun lain (531/2017)</w:t>
          </w:r>
          <w:r w:rsidR="006134FB" w:rsidRPr="00AF1F9E">
            <w:t xml:space="preserve"> </w:t>
          </w:r>
          <w:r w:rsidRPr="00AF1F9E">
            <w:t>perusteella</w:t>
          </w:r>
          <w:r w:rsidR="006134FB">
            <w:t xml:space="preserve">. </w:t>
          </w:r>
          <w:r w:rsidR="006107D0">
            <w:t>Vaativaa erityistukea saava opiskelija on kuitenkin oikeutettu opiskelun edellyttämiin avustajapalveluihin ja erityisiin apuvälineisiin. Lisäksi opiskelija voi saada oppikirjat, muut koulutarvikkeet ja henkilökohtaiset työvarusteet maksutta. Vaativan erityisen tuen järjestäminen on annettu tehtäväsi vain joillekin koulutuksen jä</w:t>
          </w:r>
          <w:r w:rsidR="006134FB">
            <w:t>rj</w:t>
          </w:r>
          <w:r w:rsidR="006107D0">
            <w:t>estä</w:t>
          </w:r>
          <w:r w:rsidR="006134FB">
            <w:t>j</w:t>
          </w:r>
          <w:r w:rsidR="006107D0">
            <w:t xml:space="preserve">ille. </w:t>
          </w:r>
        </w:p>
        <w:p w14:paraId="6AFEB952" w14:textId="66B43479" w:rsidR="0003233A" w:rsidRPr="00AF1F9E" w:rsidRDefault="0003233A" w:rsidP="000F7CFB">
          <w:pPr>
            <w:pStyle w:val="LLPerustelujenkappalejako"/>
          </w:pPr>
          <w:r w:rsidRPr="00AF1F9E">
            <w:t xml:space="preserve">Varhaiskasvatuksen järjestäjällä ja palveluntuottajalla on yhdenvertaisuuslain perusteella erityinen velvollisuus edistää yhdenvertaisuutta varhaiskasvatuksessa. Sama velvollisuus on myös koulutuksen järjestäjällä ja tämän ylläpitämällä oppilaitoksella. Näiden on myös tehtävä yhdenvertaisuuslain ja YK:n vammaissopimuksen mukaisia kohtuullisia mukautuksia, jotta vammainen lapsi voi saada yhdenvertaisesti varhaiskasvatusta ja opetusta. Nämä toimet ovat ensisijaisia suhteessa erityispalveluihin. </w:t>
          </w:r>
        </w:p>
        <w:p w14:paraId="14B82EA3" w14:textId="5D16EF10" w:rsidR="007D39D2" w:rsidRPr="00AF1F9E" w:rsidRDefault="0003233A" w:rsidP="000F7CFB">
          <w:pPr>
            <w:pStyle w:val="LLPerustelujenkappalejako"/>
            <w:rPr>
              <w:i/>
              <w:iCs/>
            </w:rPr>
          </w:pPr>
          <w:r w:rsidRPr="00AF1F9E">
            <w:rPr>
              <w:i/>
              <w:iCs/>
            </w:rPr>
            <w:t>Aikuisuus</w:t>
          </w:r>
        </w:p>
        <w:p w14:paraId="48C9AFEF" w14:textId="63466142" w:rsidR="0003233A" w:rsidRPr="00AF1F9E" w:rsidRDefault="0003233A" w:rsidP="00C03169">
          <w:pPr>
            <w:pStyle w:val="LLPerustelujenkappalejako"/>
          </w:pPr>
          <w:r w:rsidRPr="00AF1F9E">
            <w:t xml:space="preserve">Aikuisuus on aktiivinen elämänvaihe, johon kuuluu vastuun ottaminen omasta elämästä. Aikuiset huolehtivat itse itsestään sekä hoitavat kotinsa ja huolehtivat toimeentulostaan. Aikuisuuden eri vaiheisiin liittyy usein suuria elämänmuutoksia, kuten opiskeluiden aloittaminen, perheen perustaminen ja työelämään siirtyminen. Aikuisuuteen kuuluu lisäksi </w:t>
          </w:r>
          <w:r>
            <w:t>erilaisia</w:t>
          </w:r>
          <w:r w:rsidRPr="00AF1F9E">
            <w:t xml:space="preserve"> vastuullisia rooleja. Ne voivat </w:t>
          </w:r>
          <w:r>
            <w:t>olla</w:t>
          </w:r>
          <w:r w:rsidRPr="00AF1F9E">
            <w:t xml:space="preserve"> esimerkiksi </w:t>
          </w:r>
          <w:r>
            <w:t>opiskeluun</w:t>
          </w:r>
          <w:r w:rsidRPr="00AF1F9E">
            <w:t xml:space="preserve">, työntekijän tai työnantajan </w:t>
          </w:r>
          <w:r>
            <w:t>tehtäviin</w:t>
          </w:r>
          <w:r w:rsidRPr="00AF1F9E">
            <w:t xml:space="preserve"> sekä vanhemmuuteen</w:t>
          </w:r>
          <w:r>
            <w:t xml:space="preserve"> liittyviä</w:t>
          </w:r>
          <w:r w:rsidRPr="00AF1F9E">
            <w:t xml:space="preserve">. </w:t>
          </w:r>
        </w:p>
        <w:p w14:paraId="7C6F3F9C" w14:textId="6E25F23E" w:rsidR="0003233A" w:rsidRPr="00C03169" w:rsidRDefault="0003233A" w:rsidP="00C03169">
          <w:pPr>
            <w:pStyle w:val="LLPerustelujenkappalejako"/>
            <w:rPr>
              <w:szCs w:val="22"/>
            </w:rPr>
          </w:pPr>
          <w:r w:rsidRPr="00C03169">
            <w:rPr>
              <w:szCs w:val="22"/>
            </w:rPr>
            <w:lastRenderedPageBreak/>
            <w:t>Vammais</w:t>
          </w:r>
          <w:r w:rsidR="000325D2">
            <w:rPr>
              <w:szCs w:val="22"/>
            </w:rPr>
            <w:t>palveluita</w:t>
          </w:r>
          <w:r w:rsidRPr="00C03169">
            <w:rPr>
              <w:szCs w:val="22"/>
            </w:rPr>
            <w:t xml:space="preserve"> on järjestettävä silloin, kun aikuinen vammainen henkilö tarvitsee vammansa aiheuttaman toimintarajoitteen takia välttämättä sellaista apua ja tukea, jota aikuiset eivät yleensä tässä elämänvaiheessa tarvitse ja jos tarpeeseen ei voida vastata yleislain perusteella järjestettävissä olevilla palveluilla. Lainvalintaa tehtäessä on otettava huomioon aikuisuuteen liittyvät erilaiset roolit, vastuut ja velvoitteet. Lainvalinnan lisäksi nämä vaikuttavat myös </w:t>
          </w:r>
          <w:r w:rsidR="000325D2">
            <w:rPr>
              <w:szCs w:val="22"/>
            </w:rPr>
            <w:t xml:space="preserve">palveluiden </w:t>
          </w:r>
          <w:r w:rsidR="000325D2" w:rsidRPr="00C03169">
            <w:rPr>
              <w:szCs w:val="22"/>
            </w:rPr>
            <w:t>määrään</w:t>
          </w:r>
          <w:r w:rsidRPr="00C03169">
            <w:rPr>
              <w:szCs w:val="22"/>
            </w:rPr>
            <w:t xml:space="preserve"> ja toteuttamistapaan liittyviin päätöksiin. Tämä on osittain otettu huomioon jo henkilökohtaisen avun ja liikkumisen tuen säännöksissä. </w:t>
          </w:r>
        </w:p>
        <w:p w14:paraId="038E87F3" w14:textId="522A9944" w:rsidR="00E50B95" w:rsidRPr="00AF1F9E" w:rsidRDefault="0003233A" w:rsidP="000F7CFB">
          <w:pPr>
            <w:pStyle w:val="LLPerustelujenkappalejako"/>
            <w:rPr>
              <w:i/>
              <w:iCs/>
            </w:rPr>
          </w:pPr>
          <w:r w:rsidRPr="00AF1F9E">
            <w:rPr>
              <w:i/>
              <w:iCs/>
            </w:rPr>
            <w:t xml:space="preserve">Vanhuus </w:t>
          </w:r>
        </w:p>
        <w:p w14:paraId="245F4918" w14:textId="0B76E5B7" w:rsidR="003C165C" w:rsidRDefault="003C165C" w:rsidP="003C165C">
          <w:pPr>
            <w:pStyle w:val="LLPerustelujenkappalejako"/>
          </w:pPr>
          <w:r w:rsidRPr="00AF1F9E">
            <w:t xml:space="preserve">Sosiaalihuoltolakia ja vanhuspalvelulakia on uudistettu </w:t>
          </w:r>
          <w:r>
            <w:t>viime</w:t>
          </w:r>
          <w:r w:rsidRPr="00AF1F9E">
            <w:t xml:space="preserve"> vuosina nykytilan kuvauksessa kerrotulla tavalla erityisesti ottaen huomioon iäkkäiden henkilöiden tarpeet. Sosiaalihuoltolain säännöksiä on kehitetty liittyen hoivan ja huolenpidon tarpeisiin sekä osallisuuden tarpeisiin. </w:t>
          </w:r>
          <w:r>
            <w:t>Sosiaalihuoltolakiin on lisätty kotihoidon riittävyyttä turvaavat säännökset kotikäyntien suunnittelusta ja kotihoidon toteuttamisesta. Lisäksi iäkkäiden henkilöiden ympärivuorokautista palveluasumista koskien on säädetty vähimmäishenkilöstömitoituksesta</w:t>
          </w:r>
          <w:r w:rsidRPr="00AF1F9E">
            <w:t xml:space="preserve">. Palvelutarpeen arviointia ja </w:t>
          </w:r>
          <w:r w:rsidR="000325D2">
            <w:t xml:space="preserve">palveluiden </w:t>
          </w:r>
          <w:r w:rsidR="000325D2" w:rsidRPr="00AF1F9E">
            <w:t>seurantaa</w:t>
          </w:r>
          <w:r w:rsidRPr="00AF1F9E">
            <w:t xml:space="preserve"> on myös uudistettu ja lisätty viime vuosina, jotta </w:t>
          </w:r>
          <w:r w:rsidR="000325D2">
            <w:t>palveluita</w:t>
          </w:r>
          <w:r w:rsidRPr="00AF1F9E">
            <w:t xml:space="preserve"> voidaan sen pohjalta paremmin kehittää. </w:t>
          </w:r>
        </w:p>
        <w:p w14:paraId="30380C14" w14:textId="4AAF3D48" w:rsidR="003C165C" w:rsidRPr="0057338D" w:rsidRDefault="003C165C" w:rsidP="003C165C">
          <w:pPr>
            <w:pStyle w:val="LLPerustelujenkappalejako"/>
          </w:pPr>
          <w:r>
            <w:t>U</w:t>
          </w:r>
          <w:r w:rsidRPr="00AF1F9E">
            <w:t xml:space="preserve">usi palvelurakenne ja järjestämisvastuuta korostavat säännökset turvaavat entistä laadukkaammat palvelut hyvinvointialueilla. </w:t>
          </w:r>
          <w:r w:rsidRPr="0057338D">
            <w:t xml:space="preserve">Vaikka sosiaalihuoltolain uudistusta ei ole vielä täysimääräisesti toimeenpantu </w:t>
          </w:r>
          <w:r>
            <w:t xml:space="preserve">kaikilla </w:t>
          </w:r>
          <w:r w:rsidRPr="0057338D">
            <w:t>hyvinvointialueilla</w:t>
          </w:r>
          <w:r>
            <w:t>,</w:t>
          </w:r>
          <w:r w:rsidRPr="0057338D">
            <w:t xml:space="preserve"> nykytilan arviointia koskevassa jaksossa </w:t>
          </w:r>
          <w:r>
            <w:t>kuvatun</w:t>
          </w:r>
          <w:r w:rsidRPr="0057338D">
            <w:t xml:space="preserve"> </w:t>
          </w:r>
          <w:r>
            <w:t xml:space="preserve">THL:n </w:t>
          </w:r>
          <w:r w:rsidRPr="0057338D">
            <w:t xml:space="preserve">selvityksen perusteella iäkkäät henkilöt ovat </w:t>
          </w:r>
          <w:r>
            <w:t xml:space="preserve">yleensä </w:t>
          </w:r>
          <w:r w:rsidRPr="0057338D">
            <w:t xml:space="preserve">tyytyväisiä saamiinsa palveluihin. </w:t>
          </w:r>
          <w:r>
            <w:t xml:space="preserve">Iäkkäiden henkilöiden palveluiden kehittämistä jatketaan edelleen nykytilan kuvausta koskevassa jaksossa kuvatuilla hankkeilla. </w:t>
          </w:r>
        </w:p>
        <w:p w14:paraId="1BAB2B33" w14:textId="53B174AF" w:rsidR="003C165C" w:rsidRDefault="003C165C" w:rsidP="003C165C">
          <w:pPr>
            <w:pStyle w:val="LLPerustelujenkappalejako"/>
          </w:pPr>
          <w:r>
            <w:t>Lainsäädäntöön ja palvelurakenteisiin liittyvien</w:t>
          </w:r>
          <w:r w:rsidRPr="00AF1F9E">
            <w:t xml:space="preserve"> uudistusten </w:t>
          </w:r>
          <w:r>
            <w:t>johdosta</w:t>
          </w:r>
          <w:r w:rsidRPr="00AF1F9E">
            <w:t xml:space="preserve"> iäkkäiden henkilöiden avun ja tuen tarpeisiin voidaan yleensä vastata iäkkäille henkilöille tarkoitetuilla sosiaalihuoltolain mukaisilla palveluilla. Ratkaisut tulee kuitenkin aina tehdä perustuen yksilölliseen palvelutarpeen arviointiin ja asiakassuunnitelmaan.</w:t>
          </w:r>
        </w:p>
        <w:p w14:paraId="6FCB4FD2" w14:textId="388D8A88" w:rsidR="00E50B95" w:rsidRDefault="0003233A" w:rsidP="000F7CFB">
          <w:pPr>
            <w:pStyle w:val="LLPerustelujenkappalejako"/>
          </w:pPr>
          <w:r w:rsidRPr="00AF1F9E">
            <w:t xml:space="preserve">Sosiaali- ja terveysvaliokunta </w:t>
          </w:r>
          <w:r w:rsidR="00E50B95" w:rsidRPr="00AF1F9E">
            <w:t>katso</w:t>
          </w:r>
          <w:r w:rsidR="00E50B95">
            <w:t>i</w:t>
          </w:r>
          <w:r w:rsidR="00E50B95" w:rsidRPr="00AF1F9E">
            <w:t xml:space="preserve"> </w:t>
          </w:r>
          <w:r w:rsidRPr="00AF1F9E">
            <w:t xml:space="preserve">hyväksyttyä vammaispalvelulakia koskevassa mietinnössään (StVM 52/2022 vp) lainsäädännön tavoitteiden ja myös sen toteutettavuuden näkökulmasta tärkeäksi erottaa iäkkäille henkilöille heidän yksilöllisen tarpeensa mukaan järjestettävät palvelut vammaisille henkilöille järjestettävistä erityispalveluista. </w:t>
          </w:r>
          <w:r>
            <w:t xml:space="preserve">Soveltamisalasäännöstä ehdotetaan tarkennettavaksi siten, että se vastaisi hyväksyttyä vammaispalvelulakia selkeämmin tähän mietinnöstä ja myös voimaantulolain siirtoa koskevasta hallituksen esityksestä ilmenevään tavoitteeseen. </w:t>
          </w:r>
        </w:p>
        <w:p w14:paraId="1F8AEC15" w14:textId="46A9041F" w:rsidR="0003233A" w:rsidRDefault="002408AA" w:rsidP="000F7CFB">
          <w:pPr>
            <w:pStyle w:val="LLPerustelujenkappalejako"/>
          </w:pPr>
          <w:r>
            <w:t xml:space="preserve">Edelleen valiokunnan lausunnon mukaan </w:t>
          </w:r>
          <w:r w:rsidR="0003233A" w:rsidRPr="00AF1F9E">
            <w:t xml:space="preserve">vanhuspalveluilla tarkoitetaan lähtökohtaisesti niitä sosiaalihuoltolain ja terveydenhuoltolain mukaisia </w:t>
          </w:r>
          <w:r w:rsidR="000325D2">
            <w:t>palveluita</w:t>
          </w:r>
          <w:r w:rsidR="0003233A" w:rsidRPr="00AF1F9E">
            <w:t>, joita iäkkäälle henkilölle järjestetään sosiaalihuoltolain ja vanhuspalvelulain säännösten nojalla tapahtuvan palvelu- ja hoitotarpeen arvioinnin ja selvittämisen perusteella.</w:t>
          </w:r>
        </w:p>
        <w:p w14:paraId="33735DB2" w14:textId="1EF93086" w:rsidR="00E50B95" w:rsidRPr="00AF1F9E" w:rsidRDefault="0003233A" w:rsidP="000F7CFB">
          <w:pPr>
            <w:pStyle w:val="LLPerustelujenkappalejako"/>
          </w:pPr>
          <w:r>
            <w:t xml:space="preserve">Vammaispalvelulain perusteella tulee vastata vain </w:t>
          </w:r>
          <w:r w:rsidRPr="00AF1F9E">
            <w:t>sellaisiin</w:t>
          </w:r>
          <w:r>
            <w:t xml:space="preserve"> pitkäaikaisesta vammasta tai sairaudesta johtuvan toimintarajoitteen aiheuttamaan</w:t>
          </w:r>
          <w:r w:rsidRPr="00AF1F9E">
            <w:t xml:space="preserve"> avun ja tuen tarpeeseen, </w:t>
          </w:r>
          <w:r>
            <w:t xml:space="preserve">joka poikkeaa yleensä vanhuuteen liittyvästä avun ja tuen tarpeesta. </w:t>
          </w:r>
          <w:r w:rsidRPr="00AF1F9E">
            <w:t xml:space="preserve">Iäkkään henkilön palvelut on järjestettävä vammaispalvelulain perusteella, jos niitä ei ole järjestettävissä ensisijaisen lainsäädännön perusteella, mikä tarkoittaa yleensä sosiaali- tai terveydenhuoltolakia. </w:t>
          </w:r>
          <w:r w:rsidR="002E73B2" w:rsidRPr="00AF1F9E">
            <w:t>Kyseessä ei ole kategorinen korkeaan ikään liittyvä rajaus</w:t>
          </w:r>
          <w:r w:rsidR="002E73B2">
            <w:t xml:space="preserve">, vaan </w:t>
          </w:r>
          <w:r w:rsidR="007F4288">
            <w:t xml:space="preserve">säännökset koskevat kaiken ikäisiä vammaispalvelujen hakijoita ja </w:t>
          </w:r>
          <w:r w:rsidR="002E73B2">
            <w:t>arviointi on aina tehtävä yksilöllisesti.</w:t>
          </w:r>
        </w:p>
        <w:p w14:paraId="00AB0C3A" w14:textId="318152F5" w:rsidR="005F75EF" w:rsidRPr="00AF1F9E" w:rsidRDefault="0003233A" w:rsidP="000F7CFB">
          <w:pPr>
            <w:pStyle w:val="LLPerustelujenkappalejako"/>
          </w:pPr>
          <w:r w:rsidRPr="00AF1F9E">
            <w:lastRenderedPageBreak/>
            <w:t xml:space="preserve">Vanhuuteen elämänvaiheena liittyy </w:t>
          </w:r>
          <w:r>
            <w:t>yleensä</w:t>
          </w:r>
          <w:r w:rsidRPr="00AF1F9E">
            <w:t xml:space="preserve"> toimintakyvyn heikentyminen, vaikka heikentymisen tahti onkin yksilöllistä. Iäkkäillä henkilöillä esiintyy tyypillisesti erilaisia sairauksia, jotka </w:t>
          </w:r>
          <w:r>
            <w:t>eivät ole niin tavanomaisia</w:t>
          </w:r>
          <w:r w:rsidRPr="00AF1F9E">
            <w:t xml:space="preserve"> nuoremmissa ikäluokissa</w:t>
          </w:r>
          <w:r>
            <w:t>.</w:t>
          </w:r>
          <w:r w:rsidRPr="00AF1F9E">
            <w:t xml:space="preserve"> Näitä on kuvattu hyväksytyn lain </w:t>
          </w:r>
          <w:r w:rsidR="00E50B95">
            <w:t xml:space="preserve">2 §:ää koskevissa </w:t>
          </w:r>
          <w:r w:rsidRPr="00AF1F9E">
            <w:t xml:space="preserve">perusteluissa. Avun, tuen, hoivan ja huolenpidon tarve keskittyy yleensä iäkkäiden henkilöiden viimeisiin elinvuosiin. </w:t>
          </w:r>
          <w:r>
            <w:t>Siksi</w:t>
          </w:r>
          <w:r w:rsidRPr="00AF1F9E">
            <w:t xml:space="preserve"> iäkkäiden henkilöiden palvelutarve voidaan </w:t>
          </w:r>
          <w:r w:rsidR="00F8789D" w:rsidRPr="00AF1F9E">
            <w:t>usei</w:t>
          </w:r>
          <w:r w:rsidR="00F8789D">
            <w:t>n</w:t>
          </w:r>
          <w:r w:rsidR="00F8789D" w:rsidRPr="00AF1F9E">
            <w:t xml:space="preserve"> </w:t>
          </w:r>
          <w:r w:rsidRPr="00AF1F9E">
            <w:t xml:space="preserve">katsoa tavanomaiseksi elämänvaiheeseen liittyväksi tarpeeksi toisin kuin niillä vammaisilla henkilöillä, jotka tarvitsevat palveluita eri elämänvaiheissa tai esimerkiksi loukkaantuvat tapaturmaisesti korkeassa iässä. </w:t>
          </w:r>
        </w:p>
        <w:p w14:paraId="185AC818" w14:textId="77777777" w:rsidR="0003233A" w:rsidRPr="005266CB" w:rsidRDefault="0003233A" w:rsidP="0003233A">
          <w:pPr>
            <w:spacing w:line="220" w:lineRule="exact"/>
            <w:jc w:val="both"/>
            <w:rPr>
              <w:rFonts w:eastAsia="Times New Roman"/>
              <w:i/>
              <w:iCs/>
              <w:szCs w:val="24"/>
              <w:lang w:eastAsia="fi-FI"/>
            </w:rPr>
          </w:pPr>
          <w:r>
            <w:rPr>
              <w:rFonts w:eastAsia="Times New Roman"/>
              <w:i/>
              <w:iCs/>
              <w:szCs w:val="24"/>
              <w:lang w:eastAsia="fi-FI"/>
            </w:rPr>
            <w:t>Asiakasmaksuihin liittyvä suojasäännös</w:t>
          </w:r>
        </w:p>
        <w:p w14:paraId="6DBB02A7" w14:textId="77777777" w:rsidR="0003233A" w:rsidRDefault="0003233A" w:rsidP="0003233A">
          <w:pPr>
            <w:spacing w:line="220" w:lineRule="exact"/>
            <w:jc w:val="both"/>
            <w:rPr>
              <w:rFonts w:eastAsia="Times New Roman"/>
              <w:szCs w:val="24"/>
              <w:lang w:eastAsia="fi-FI"/>
            </w:rPr>
          </w:pPr>
        </w:p>
        <w:p w14:paraId="3A61BAE0" w14:textId="3DAD7103" w:rsidR="0003233A" w:rsidRPr="0057338D" w:rsidRDefault="0003233A" w:rsidP="00341821">
          <w:pPr>
            <w:spacing w:line="220" w:lineRule="exact"/>
            <w:jc w:val="both"/>
            <w:rPr>
              <w:rFonts w:eastAsia="Times New Roman"/>
              <w:szCs w:val="24"/>
              <w:lang w:eastAsia="fi-FI"/>
            </w:rPr>
          </w:pPr>
          <w:r w:rsidRPr="0057338D">
            <w:rPr>
              <w:rFonts w:eastAsia="Times New Roman"/>
              <w:szCs w:val="24"/>
              <w:lang w:eastAsia="fi-FI"/>
            </w:rPr>
            <w:t xml:space="preserve">Pykälän </w:t>
          </w:r>
          <w:r w:rsidRPr="0057338D">
            <w:rPr>
              <w:rFonts w:eastAsia="Times New Roman"/>
              <w:i/>
              <w:szCs w:val="24"/>
              <w:lang w:eastAsia="fi-FI"/>
            </w:rPr>
            <w:t xml:space="preserve">4 momentti </w:t>
          </w:r>
          <w:r w:rsidRPr="0057338D">
            <w:rPr>
              <w:rFonts w:eastAsia="Times New Roman"/>
              <w:szCs w:val="24"/>
              <w:lang w:eastAsia="fi-FI"/>
            </w:rPr>
            <w:t>sisältäisi informatiivisen</w:t>
          </w:r>
          <w:r w:rsidR="00E760F1">
            <w:rPr>
              <w:rFonts w:eastAsia="Times New Roman"/>
              <w:szCs w:val="24"/>
              <w:lang w:eastAsia="fi-FI"/>
            </w:rPr>
            <w:t xml:space="preserve"> viittauksen</w:t>
          </w:r>
          <w:r w:rsidRPr="0057338D">
            <w:rPr>
              <w:rFonts w:eastAsia="Times New Roman"/>
              <w:szCs w:val="24"/>
              <w:lang w:eastAsia="fi-FI"/>
            </w:rPr>
            <w:t xml:space="preserve"> sosiaali- ja terveys</w:t>
          </w:r>
          <w:r w:rsidR="000325D2">
            <w:rPr>
              <w:rFonts w:eastAsia="Times New Roman"/>
              <w:szCs w:val="24"/>
              <w:lang w:eastAsia="fi-FI"/>
            </w:rPr>
            <w:t xml:space="preserve">palveluiden </w:t>
          </w:r>
          <w:r w:rsidR="000325D2" w:rsidRPr="0057338D">
            <w:rPr>
              <w:rFonts w:eastAsia="Times New Roman"/>
              <w:szCs w:val="24"/>
              <w:lang w:eastAsia="fi-FI"/>
            </w:rPr>
            <w:t>asiakasmaksuja</w:t>
          </w:r>
          <w:r w:rsidRPr="0057338D">
            <w:rPr>
              <w:rFonts w:eastAsia="Times New Roman"/>
              <w:szCs w:val="24"/>
              <w:lang w:eastAsia="fi-FI"/>
            </w:rPr>
            <w:t xml:space="preserve"> koskevaan lakiin. Varhaiskasvatuslain ja perusopetuslain </w:t>
          </w:r>
          <w:r w:rsidR="005A4BDC">
            <w:rPr>
              <w:rFonts w:eastAsia="Times New Roman"/>
              <w:szCs w:val="24"/>
              <w:lang w:eastAsia="fi-FI"/>
            </w:rPr>
            <w:t>perusteella</w:t>
          </w:r>
          <w:r w:rsidR="005A4BDC" w:rsidRPr="0057338D">
            <w:rPr>
              <w:rFonts w:eastAsia="Times New Roman"/>
              <w:szCs w:val="24"/>
              <w:lang w:eastAsia="fi-FI"/>
            </w:rPr>
            <w:t xml:space="preserve"> </w:t>
          </w:r>
          <w:r w:rsidR="002E73B2">
            <w:rPr>
              <w:rFonts w:eastAsia="Times New Roman"/>
              <w:szCs w:val="24"/>
              <w:lang w:eastAsia="fi-FI"/>
            </w:rPr>
            <w:t>järjestettäv</w:t>
          </w:r>
          <w:r w:rsidR="00BB39A1">
            <w:rPr>
              <w:rFonts w:eastAsia="Times New Roman"/>
              <w:szCs w:val="24"/>
              <w:lang w:eastAsia="fi-FI"/>
            </w:rPr>
            <w:t>i</w:t>
          </w:r>
          <w:r w:rsidR="002E73B2">
            <w:rPr>
              <w:rFonts w:eastAsia="Times New Roman"/>
              <w:szCs w:val="24"/>
              <w:lang w:eastAsia="fi-FI"/>
            </w:rPr>
            <w:t>en palveluiden</w:t>
          </w:r>
          <w:r w:rsidRPr="0057338D">
            <w:rPr>
              <w:rFonts w:eastAsia="Times New Roman"/>
              <w:szCs w:val="24"/>
              <w:lang w:eastAsia="fi-FI"/>
            </w:rPr>
            <w:t xml:space="preserve"> maksuista säädetään </w:t>
          </w:r>
          <w:r w:rsidR="005A4BDC">
            <w:rPr>
              <w:rFonts w:eastAsia="Times New Roman"/>
              <w:szCs w:val="24"/>
              <w:lang w:eastAsia="fi-FI"/>
            </w:rPr>
            <w:t xml:space="preserve">erikseen niitä </w:t>
          </w:r>
          <w:r w:rsidRPr="0057338D">
            <w:rPr>
              <w:rFonts w:eastAsia="Times New Roman"/>
              <w:szCs w:val="24"/>
              <w:lang w:eastAsia="fi-FI"/>
            </w:rPr>
            <w:t xml:space="preserve">koskevassa lainsäädännössä. </w:t>
          </w:r>
        </w:p>
        <w:p w14:paraId="524B071B" w14:textId="77777777" w:rsidR="0003233A" w:rsidRPr="0057338D" w:rsidRDefault="0003233A" w:rsidP="0003233A">
          <w:pPr>
            <w:spacing w:line="220" w:lineRule="exact"/>
            <w:jc w:val="both"/>
            <w:rPr>
              <w:rFonts w:eastAsia="Times New Roman"/>
              <w:szCs w:val="24"/>
              <w:lang w:eastAsia="fi-FI"/>
            </w:rPr>
          </w:pPr>
        </w:p>
        <w:p w14:paraId="7CD2469C" w14:textId="4BE522B7" w:rsidR="00341821" w:rsidRPr="0057338D" w:rsidDel="00341821" w:rsidRDefault="0003233A" w:rsidP="00C03169">
          <w:pPr>
            <w:pStyle w:val="LLPerustelujenkappalejako"/>
          </w:pPr>
          <w:r w:rsidRPr="0057338D">
            <w:t>Asiakasmaksulai</w:t>
          </w:r>
          <w:r>
            <w:t>nsäädännössä</w:t>
          </w:r>
          <w:r w:rsidRPr="0057338D">
            <w:t xml:space="preserve"> ei säädetä </w:t>
          </w:r>
          <w:r w:rsidR="000325D2">
            <w:t xml:space="preserve">palveluiden </w:t>
          </w:r>
          <w:r w:rsidR="000325D2" w:rsidRPr="0057338D">
            <w:t>sisällöstä</w:t>
          </w:r>
          <w:r w:rsidRPr="0057338D">
            <w:t xml:space="preserve">, vaan </w:t>
          </w:r>
          <w:r w:rsidR="000325D2">
            <w:t xml:space="preserve">palveluiden </w:t>
          </w:r>
          <w:r w:rsidR="000325D2" w:rsidRPr="0057338D">
            <w:t>maksuista</w:t>
          </w:r>
          <w:r w:rsidRPr="0057338D">
            <w:t xml:space="preserve"> ja niiden määräytymisperusteista. Sosiaalihuollossa palveluista perittävät asiakasmaksut määrätään </w:t>
          </w:r>
          <w:r w:rsidR="00A95EDF">
            <w:t xml:space="preserve">erikseen </w:t>
          </w:r>
          <w:r w:rsidRPr="0057338D">
            <w:t xml:space="preserve">palvelutarpeen arvioinnin ja asiakassuunnitelman pohjalta tehdyn </w:t>
          </w:r>
          <w:r w:rsidR="00A95EDF">
            <w:t xml:space="preserve">palveluja koskevan </w:t>
          </w:r>
          <w:r w:rsidRPr="0057338D">
            <w:t>hallintopäätöksen</w:t>
          </w:r>
          <w:r w:rsidR="00BB39A1">
            <w:t xml:space="preserve"> perusteella. </w:t>
          </w:r>
          <w:r w:rsidRPr="0057338D">
            <w:t xml:space="preserve"> </w:t>
          </w:r>
        </w:p>
        <w:p w14:paraId="247B78E2" w14:textId="41C041AC" w:rsidR="0003233A" w:rsidRPr="00AF1F9E" w:rsidRDefault="0003233A" w:rsidP="00C03169">
          <w:pPr>
            <w:pStyle w:val="LLPerustelujenkappalejako"/>
          </w:pPr>
          <w:r w:rsidRPr="0057338D">
            <w:t xml:space="preserve">Asiakasmaksulain 11 §:ssä säädetään maksun perimättä jättämisestä tai määrätyn maksun alentamisesta. </w:t>
          </w:r>
          <w:r w:rsidR="00C20070">
            <w:t>Sen</w:t>
          </w:r>
          <w:r w:rsidRPr="0057338D">
            <w:t xml:space="preserve"> mukaan asiakkaan sosiaalihuollon palveluista määrätty maksu ja terveydenhuollon palveluista henkilön maksukyvyn mukaan määrätty maksu on jätettävä perimättä tai sitä on alennettava siltä osin kuin maksun periminen vaarantaa henkilön tai perheen toimeentulon edellytyksiä tai henkilön lakisääteisen elatusvelvollisuuden toteuttamista. Hyvinvointialue voi </w:t>
          </w:r>
          <w:r w:rsidR="00BB39A1">
            <w:t>samoilla perusteilla</w:t>
          </w:r>
          <w:r w:rsidR="00BB39A1" w:rsidRPr="0057338D">
            <w:t xml:space="preserve"> </w:t>
          </w:r>
          <w:r w:rsidRPr="0057338D">
            <w:t>päättää alentaa tai jättää perimättä myös tasasuuruisia terveys</w:t>
          </w:r>
          <w:r w:rsidR="000325D2">
            <w:t xml:space="preserve">palveluiden </w:t>
          </w:r>
          <w:r w:rsidR="000325D2" w:rsidRPr="0057338D">
            <w:t>maksuja</w:t>
          </w:r>
          <w:r w:rsidR="00BB39A1">
            <w:t>.</w:t>
          </w:r>
          <w:r w:rsidRPr="0057338D">
            <w:t xml:space="preserve"> Maksujen perimättä jättäminen tai alentaminen on mahdollista myös silloin, kun siihen on syytä huollolliset näkökohdat huomioon ottaen. Maksun alentamisen ja perimättä jättämisen on oltava ensisijaista toimeentulotukeen nähden.</w:t>
          </w:r>
        </w:p>
        <w:p w14:paraId="3D4D1433" w14:textId="19DA96F9" w:rsidR="0003233A" w:rsidRPr="0057338D" w:rsidRDefault="0003233A" w:rsidP="000F7CFB">
          <w:pPr>
            <w:pStyle w:val="LLPerustelujenkappalejako"/>
          </w:pPr>
          <w:r w:rsidRPr="0057338D">
            <w:t xml:space="preserve">Esityksen </w:t>
          </w:r>
          <w:r w:rsidR="00341821">
            <w:rPr>
              <w:i/>
            </w:rPr>
            <w:t xml:space="preserve">5 </w:t>
          </w:r>
          <w:r w:rsidRPr="0057338D">
            <w:rPr>
              <w:i/>
            </w:rPr>
            <w:t xml:space="preserve">momentti </w:t>
          </w:r>
          <w:r w:rsidR="00341821" w:rsidRPr="0057338D">
            <w:t>sisältä</w:t>
          </w:r>
          <w:r w:rsidR="00341821">
            <w:t>isi</w:t>
          </w:r>
          <w:r w:rsidR="00341821" w:rsidRPr="0057338D">
            <w:t xml:space="preserve"> </w:t>
          </w:r>
          <w:r w:rsidR="00341821">
            <w:t xml:space="preserve">säännöksen, jonka tarkoituksena on </w:t>
          </w:r>
          <w:r w:rsidR="000D716B">
            <w:t xml:space="preserve">turvata </w:t>
          </w:r>
          <w:r w:rsidR="00341821">
            <w:t xml:space="preserve">asiakasmaksulain 11 §:ää vahvemmin vammaisia henkilöitä siltä, että asiakasmaksut estäisivät </w:t>
          </w:r>
          <w:r w:rsidR="000325D2">
            <w:t>palveluiden käyttämisen</w:t>
          </w:r>
          <w:r w:rsidR="00341821">
            <w:t xml:space="preserve">. </w:t>
          </w:r>
          <w:r>
            <w:t xml:space="preserve">Säännös olisi velvoittavampi kuin asiakasmaksulain vastaava säännös. Asiakasmaksujen alentamiseen olisi edellytysten täyttyessä ehdoton velvollisuus myös asiakasmaksulain 11 §:n 2 momentin mukaisissa tilanteissa. Tämän lisäksi hyvinvointialueen </w:t>
          </w:r>
          <w:r w:rsidR="005D0962">
            <w:t xml:space="preserve">olisi </w:t>
          </w:r>
          <w:r>
            <w:t xml:space="preserve">jätettävä maksu määräämättä, perimättä tai alennettava sitä, jos maksu estää tai vaikeuttaa oleellisesti vammaisen henkilön </w:t>
          </w:r>
          <w:r w:rsidR="000325D2">
            <w:t>palveluiden yksilöllisen</w:t>
          </w:r>
          <w:r>
            <w:t xml:space="preserve"> järjestämisen. </w:t>
          </w:r>
        </w:p>
        <w:p w14:paraId="0AFF26E6" w14:textId="07A4359C" w:rsidR="00142057" w:rsidRPr="0057338D" w:rsidRDefault="00D05601" w:rsidP="000F7CFB">
          <w:pPr>
            <w:pStyle w:val="LLPerustelujenkappalejako"/>
          </w:pPr>
          <w:r>
            <w:t>Tällä e</w:t>
          </w:r>
          <w:r w:rsidR="005D0962">
            <w:t xml:space="preserve">rityisellä suojasäännöksellä </w:t>
          </w:r>
          <w:r w:rsidR="00BB39A1">
            <w:t>ehkäistäisiin tilanteita</w:t>
          </w:r>
          <w:r w:rsidR="005D0962">
            <w:t>, joissa maksun määrääminen tosiasiassa yksittäistapauksessa estäisi</w:t>
          </w:r>
          <w:r w:rsidR="00142057">
            <w:t xml:space="preserve"> vammaista henkilöä saamasta tarvitsemaansa palvelua </w:t>
          </w:r>
          <w:r w:rsidR="005D0962">
            <w:t xml:space="preserve">tai oleellisesti vaikeuttaisi </w:t>
          </w:r>
          <w:r w:rsidR="00142057">
            <w:t xml:space="preserve">palvelun saamista. </w:t>
          </w:r>
          <w:r w:rsidR="0003233A" w:rsidRPr="0057338D">
            <w:t xml:space="preserve">Suojasäännös </w:t>
          </w:r>
          <w:r w:rsidR="00142057">
            <w:t>velvoittaisi</w:t>
          </w:r>
          <w:r w:rsidR="00142057" w:rsidRPr="0057338D">
            <w:t xml:space="preserve"> </w:t>
          </w:r>
          <w:r w:rsidR="0003233A" w:rsidRPr="0057338D">
            <w:t xml:space="preserve">arvioimaan, mikä merkitys määrättävällä tai jo määrätyllä asiakasmaksulla </w:t>
          </w:r>
          <w:r w:rsidR="00142057">
            <w:t>olisi</w:t>
          </w:r>
          <w:r w:rsidR="00142057" w:rsidRPr="0057338D">
            <w:t xml:space="preserve"> </w:t>
          </w:r>
          <w:r w:rsidR="0003233A" w:rsidRPr="0057338D">
            <w:t xml:space="preserve">asiakkaan </w:t>
          </w:r>
          <w:r w:rsidR="00BB39A1">
            <w:t xml:space="preserve">asemaan. </w:t>
          </w:r>
        </w:p>
        <w:p w14:paraId="1533992A" w14:textId="1DE24581" w:rsidR="0003233A" w:rsidRPr="00294266" w:rsidRDefault="00142057" w:rsidP="000F7CFB">
          <w:pPr>
            <w:pStyle w:val="LLPerustelujenkappalejako"/>
          </w:pPr>
          <w:r>
            <w:t>Esimerkkinä tilanteesta, jossa suojasäännös tulisi sovellettavaksi, olisi perhe, jossa</w:t>
          </w:r>
          <w:r w:rsidR="0003233A" w:rsidRPr="00294266">
            <w:t xml:space="preserve"> on vammainen lapsen lisäksi muitakin </w:t>
          </w:r>
          <w:r w:rsidR="0003233A" w:rsidRPr="00142057">
            <w:t>lapsia</w:t>
          </w:r>
          <w:r>
            <w:t xml:space="preserve"> ja </w:t>
          </w:r>
          <w:r w:rsidR="0003233A" w:rsidRPr="00142057">
            <w:t xml:space="preserve">koko </w:t>
          </w:r>
          <w:r w:rsidR="0003233A" w:rsidRPr="00294266">
            <w:t xml:space="preserve">perheen toimeentulo saattaisi vaarantua asiakasmaksujen takia. Periaatteessa </w:t>
          </w:r>
          <w:r>
            <w:t>asiakasmaksulain 11 §:n 2 momentti tulisi sovellettavaksi joka tapauksessa,</w:t>
          </w:r>
          <w:r w:rsidR="0003233A" w:rsidRPr="00294266">
            <w:t xml:space="preserve"> mutta tämä </w:t>
          </w:r>
          <w:r w:rsidR="00123520" w:rsidRPr="00294266">
            <w:t>säännö</w:t>
          </w:r>
          <w:r w:rsidR="00123520">
            <w:t>s</w:t>
          </w:r>
          <w:r w:rsidR="00123520" w:rsidRPr="00294266">
            <w:t xml:space="preserve"> </w:t>
          </w:r>
          <w:r w:rsidR="00123520">
            <w:t xml:space="preserve">edellyttäisi asiakasmaksujen vaikutuksen laajempaa arvioimista vammaisen henkilön asemaan. </w:t>
          </w:r>
        </w:p>
        <w:p w14:paraId="28F05150" w14:textId="00AED427" w:rsidR="0003233A" w:rsidRPr="000F7CFB" w:rsidRDefault="0003233A" w:rsidP="000F7CFB">
          <w:pPr>
            <w:pStyle w:val="LLPerustelujenkappalejako"/>
            <w:rPr>
              <w:color w:val="000000" w:themeColor="text1"/>
            </w:rPr>
          </w:pPr>
          <w:r w:rsidRPr="00294266">
            <w:lastRenderedPageBreak/>
            <w:t xml:space="preserve">Vastaava tilanne </w:t>
          </w:r>
          <w:r w:rsidR="00AF2D92" w:rsidRPr="00AF2D92">
            <w:t>saattaisi</w:t>
          </w:r>
          <w:r w:rsidRPr="00294266">
            <w:t xml:space="preserve"> </w:t>
          </w:r>
          <w:r w:rsidR="00123520">
            <w:t>olla kyseessä</w:t>
          </w:r>
          <w:r w:rsidRPr="00294266">
            <w:t xml:space="preserve">, jos </w:t>
          </w:r>
          <w:r w:rsidR="00123520" w:rsidRPr="00294266">
            <w:t>iäkkää</w:t>
          </w:r>
          <w:r w:rsidR="00123520">
            <w:t xml:space="preserve">n </w:t>
          </w:r>
          <w:r w:rsidRPr="00294266">
            <w:t xml:space="preserve">pariskunnan joko toiselta tai molemmilta puolisoilta alettaisiin periä asiakasmaksuja, jotka vaarantaisivat pariskunnan toimeentulon. </w:t>
          </w:r>
          <w:r w:rsidRPr="000F7CFB">
            <w:rPr>
              <w:color w:val="000000" w:themeColor="text1"/>
            </w:rPr>
            <w:t xml:space="preserve">Tilanne saattaisi </w:t>
          </w:r>
          <w:r w:rsidR="00955E4A">
            <w:rPr>
              <w:color w:val="000000" w:themeColor="text1"/>
            </w:rPr>
            <w:t xml:space="preserve">olla vielä </w:t>
          </w:r>
          <w:r w:rsidR="00D05601">
            <w:rPr>
              <w:color w:val="000000" w:themeColor="text1"/>
            </w:rPr>
            <w:t>haastavampi</w:t>
          </w:r>
          <w:r w:rsidRPr="000F7CFB">
            <w:rPr>
              <w:color w:val="000000" w:themeColor="text1"/>
            </w:rPr>
            <w:t>, jos heillä olisi hoidettavanaan aikuinen vammainen lapsi. Molemmissa tilanteissa maksu voitaisiin sinänsä määrätä tulojen perusteella.</w:t>
          </w:r>
        </w:p>
        <w:p w14:paraId="0B63C97C" w14:textId="24E2E548" w:rsidR="007F6E3E" w:rsidRPr="000F7CFB" w:rsidRDefault="0003233A" w:rsidP="000F7CFB">
          <w:pPr>
            <w:pStyle w:val="LLPerustelujenkappalejako"/>
            <w:rPr>
              <w:color w:val="000000" w:themeColor="text1"/>
            </w:rPr>
          </w:pPr>
          <w:r w:rsidRPr="000F7CFB">
            <w:rPr>
              <w:color w:val="000000" w:themeColor="text1"/>
            </w:rPr>
            <w:t xml:space="preserve">Pykälän 3 momentti </w:t>
          </w:r>
          <w:r w:rsidR="000325D2">
            <w:rPr>
              <w:color w:val="000000" w:themeColor="text1"/>
            </w:rPr>
            <w:t xml:space="preserve">palveluiden </w:t>
          </w:r>
          <w:r w:rsidR="000325D2" w:rsidRPr="000F7CFB">
            <w:rPr>
              <w:color w:val="000000" w:themeColor="text1"/>
            </w:rPr>
            <w:t>järjestämisvastuusta</w:t>
          </w:r>
          <w:r w:rsidR="001A516E" w:rsidRPr="000F7CFB">
            <w:rPr>
              <w:color w:val="000000" w:themeColor="text1"/>
            </w:rPr>
            <w:t xml:space="preserve"> </w:t>
          </w:r>
          <w:r w:rsidRPr="000F7CFB">
            <w:rPr>
              <w:color w:val="000000" w:themeColor="text1"/>
            </w:rPr>
            <w:t xml:space="preserve">siirtyisi </w:t>
          </w:r>
          <w:r w:rsidRPr="000F7CFB">
            <w:rPr>
              <w:i/>
              <w:color w:val="000000" w:themeColor="text1"/>
            </w:rPr>
            <w:t>6 momentiksi</w:t>
          </w:r>
          <w:r w:rsidRPr="000F7CFB">
            <w:rPr>
              <w:color w:val="000000" w:themeColor="text1"/>
            </w:rPr>
            <w:t xml:space="preserve">. </w:t>
          </w:r>
          <w:r w:rsidR="00320381" w:rsidRPr="000F7CFB">
            <w:rPr>
              <w:color w:val="000000" w:themeColor="text1"/>
            </w:rPr>
            <w:t xml:space="preserve">Säännöksen sisältöä ei muutettaisi. </w:t>
          </w:r>
        </w:p>
        <w:p w14:paraId="2CBF2C85" w14:textId="6B9C0360" w:rsidR="007F6E3E" w:rsidRPr="000F7CFB" w:rsidRDefault="007F6E3E" w:rsidP="000F7CFB">
          <w:pPr>
            <w:pStyle w:val="LLPerustelujenkappalejako"/>
            <w:rPr>
              <w:color w:val="000000" w:themeColor="text1"/>
              <w:shd w:val="clear" w:color="auto" w:fill="FFFFFF"/>
            </w:rPr>
          </w:pPr>
          <w:r w:rsidRPr="000F7CFB">
            <w:rPr>
              <w:color w:val="000000" w:themeColor="text1"/>
              <w:shd w:val="clear" w:color="auto" w:fill="FFFFFF"/>
            </w:rPr>
            <w:t>Hyvinvointialueesta anne</w:t>
          </w:r>
          <w:r w:rsidR="00D05601">
            <w:rPr>
              <w:color w:val="000000" w:themeColor="text1"/>
              <w:shd w:val="clear" w:color="auto" w:fill="FFFFFF"/>
            </w:rPr>
            <w:t>tussa laissa (611/2021</w:t>
          </w:r>
          <w:r w:rsidRPr="000F7CFB">
            <w:rPr>
              <w:color w:val="000000" w:themeColor="text1"/>
              <w:shd w:val="clear" w:color="auto" w:fill="FFFFFF"/>
            </w:rPr>
            <w:t xml:space="preserve">) säädetään hyvinvointialueen järjestämisvastuusta. Lain 7 §:n mukaan järjestämisvastuuseen kuuluu muun muassa vastuu huolehtia asukkaan laissa säädettyjen oikeuksien toteutumisesta ja yhdenvertaisesta saatavuudesta. </w:t>
          </w:r>
        </w:p>
        <w:p w14:paraId="4040EF71" w14:textId="35D66F8E" w:rsidR="007F6E3E" w:rsidRPr="000F7CFB" w:rsidRDefault="007F6E3E" w:rsidP="000F7CFB">
          <w:pPr>
            <w:pStyle w:val="LLPerustelujenkappalejako"/>
            <w:rPr>
              <w:color w:val="000000" w:themeColor="text1"/>
            </w:rPr>
          </w:pPr>
          <w:r w:rsidRPr="000F7CFB">
            <w:rPr>
              <w:color w:val="000000" w:themeColor="text1"/>
            </w:rPr>
            <w:t xml:space="preserve">Hyvinvointialueen on sosiaali- ja terveydenhuollon järjestämisestä annetun lain (612/2021), myöhemmin </w:t>
          </w:r>
          <w:r w:rsidRPr="000F7CFB">
            <w:rPr>
              <w:i/>
              <w:color w:val="000000" w:themeColor="text1"/>
            </w:rPr>
            <w:t>järjestämislaki,</w:t>
          </w:r>
          <w:r w:rsidRPr="000F7CFB">
            <w:rPr>
              <w:color w:val="000000" w:themeColor="text1"/>
            </w:rPr>
            <w:t xml:space="preserve"> 4 §:n mukaan suunniteltava ja toteutettava sosiaali- ja terveydenhuolto sisällöltään, laajuudeltaan ja laadultaan sellaisena kuin asiakkaiden tarve edellyttää. </w:t>
          </w:r>
        </w:p>
        <w:p w14:paraId="27C8E7A9" w14:textId="45C833A0" w:rsidR="001A516E" w:rsidRPr="000F7CFB" w:rsidRDefault="007F6E3E" w:rsidP="000F7CFB">
          <w:pPr>
            <w:pStyle w:val="LLPerustelujenkappalejako"/>
            <w:rPr>
              <w:color w:val="000000" w:themeColor="text1"/>
              <w:shd w:val="clear" w:color="auto" w:fill="FFFFFF"/>
            </w:rPr>
          </w:pPr>
          <w:r w:rsidRPr="000F7CFB">
            <w:rPr>
              <w:color w:val="000000" w:themeColor="text1"/>
              <w:shd w:val="clear" w:color="auto" w:fill="FFFFFF"/>
            </w:rPr>
            <w:t>Sosiaali- ja terveydenhuollon järjestämisvastuuta koskevan 8 §:n mukaan hyvinvointialueella on oltava riittävä osaaminen, toimintakyky ja valmius vastata sosiaali- ja terveydenhuollon järjestämisestä ja sen on huolehdittava</w:t>
          </w:r>
          <w:r w:rsidR="00AF2D92" w:rsidRPr="000F7CFB">
            <w:rPr>
              <w:color w:val="000000" w:themeColor="text1"/>
              <w:shd w:val="clear" w:color="auto" w:fill="FFFFFF"/>
            </w:rPr>
            <w:t xml:space="preserve"> </w:t>
          </w:r>
          <w:r w:rsidR="000325D2">
            <w:rPr>
              <w:color w:val="000000" w:themeColor="text1"/>
              <w:shd w:val="clear" w:color="auto" w:fill="FFFFFF"/>
            </w:rPr>
            <w:t xml:space="preserve">palveluiden </w:t>
          </w:r>
          <w:r w:rsidR="000325D2" w:rsidRPr="000F7CFB">
            <w:rPr>
              <w:color w:val="000000" w:themeColor="text1"/>
              <w:shd w:val="clear" w:color="auto" w:fill="FFFFFF"/>
            </w:rPr>
            <w:t>saatavuudesta</w:t>
          </w:r>
          <w:r w:rsidRPr="000F7CFB">
            <w:rPr>
              <w:color w:val="000000" w:themeColor="text1"/>
              <w:shd w:val="clear" w:color="auto" w:fill="FFFFFF"/>
            </w:rPr>
            <w:t xml:space="preserve"> kaikissa tilanteissa. </w:t>
          </w:r>
        </w:p>
        <w:p w14:paraId="4684671A" w14:textId="36370BB5" w:rsidR="007F6E3E" w:rsidRPr="000F7CFB" w:rsidRDefault="001A516E" w:rsidP="000F7CFB">
          <w:pPr>
            <w:pStyle w:val="LLPerustelujenkappalejako"/>
            <w:rPr>
              <w:color w:val="000000" w:themeColor="text1"/>
              <w:shd w:val="clear" w:color="auto" w:fill="FFFFFF"/>
            </w:rPr>
          </w:pPr>
          <w:r w:rsidRPr="000F7CFB">
            <w:rPr>
              <w:color w:val="000000" w:themeColor="text1"/>
            </w:rPr>
            <w:t xml:space="preserve">Hyvinvointialueen järjestämisvastuuta koskevat säännökset korostavat hyvinvointialueiden vastuuta huolehtia </w:t>
          </w:r>
          <w:r w:rsidR="000325D2">
            <w:rPr>
              <w:color w:val="000000" w:themeColor="text1"/>
            </w:rPr>
            <w:t xml:space="preserve">palveluiden </w:t>
          </w:r>
          <w:r w:rsidR="000325D2" w:rsidRPr="000F7CFB">
            <w:rPr>
              <w:color w:val="000000" w:themeColor="text1"/>
            </w:rPr>
            <w:t>yhdenvertaisesta</w:t>
          </w:r>
          <w:r w:rsidRPr="000F7CFB">
            <w:rPr>
              <w:color w:val="000000" w:themeColor="text1"/>
            </w:rPr>
            <w:t xml:space="preserve"> saatavuudesta </w:t>
          </w:r>
          <w:r w:rsidR="00320381" w:rsidRPr="000F7CFB">
            <w:rPr>
              <w:color w:val="000000" w:themeColor="text1"/>
            </w:rPr>
            <w:t xml:space="preserve">kaikissa tilanteissa </w:t>
          </w:r>
          <w:r w:rsidRPr="000F7CFB">
            <w:rPr>
              <w:color w:val="000000" w:themeColor="text1"/>
            </w:rPr>
            <w:t xml:space="preserve">siitä riippumatta, minkä lain perusteella palvelut järjestetään. </w:t>
          </w:r>
        </w:p>
        <w:p w14:paraId="0F8A2E99" w14:textId="6AE5DAFB" w:rsidR="009A1C56" w:rsidRPr="000F7CFB" w:rsidRDefault="007F6E3E" w:rsidP="000F7CFB">
          <w:pPr>
            <w:pStyle w:val="LLPerustelujenkappalejako"/>
            <w:rPr>
              <w:color w:val="000000" w:themeColor="text1"/>
              <w:shd w:val="clear" w:color="auto" w:fill="FFFFFF"/>
            </w:rPr>
          </w:pPr>
          <w:r w:rsidRPr="000F7CFB">
            <w:rPr>
              <w:color w:val="000000" w:themeColor="text1"/>
              <w:shd w:val="clear" w:color="auto" w:fill="FFFFFF"/>
            </w:rPr>
            <w:t xml:space="preserve">Kunnan järjestämisvastuusta </w:t>
          </w:r>
          <w:r>
            <w:rPr>
              <w:color w:val="000000" w:themeColor="text1"/>
              <w:shd w:val="clear" w:color="auto" w:fill="FFFFFF"/>
            </w:rPr>
            <w:t>säädetään vastaavasti kuntalain</w:t>
          </w:r>
          <w:r w:rsidRPr="000F7CFB">
            <w:rPr>
              <w:color w:val="000000" w:themeColor="text1"/>
              <w:shd w:val="clear" w:color="auto" w:fill="FFFFFF"/>
            </w:rPr>
            <w:t xml:space="preserve"> 8 §:ssä. </w:t>
          </w:r>
          <w:r w:rsidR="001A516E" w:rsidRPr="000F7CFB">
            <w:rPr>
              <w:color w:val="000000" w:themeColor="text1"/>
              <w:shd w:val="clear" w:color="auto" w:fill="FFFFFF"/>
            </w:rPr>
            <w:t xml:space="preserve">Säännöksellä on merkitystä arvioitaessa kunnan vastuuta järjestää </w:t>
          </w:r>
          <w:r w:rsidR="00320381" w:rsidRPr="000F7CFB">
            <w:rPr>
              <w:color w:val="000000" w:themeColor="text1"/>
              <w:shd w:val="clear" w:color="auto" w:fill="FFFFFF"/>
            </w:rPr>
            <w:t xml:space="preserve">yhdenvertaisesti </w:t>
          </w:r>
          <w:r w:rsidR="001A516E" w:rsidRPr="000F7CFB">
            <w:rPr>
              <w:color w:val="000000" w:themeColor="text1"/>
              <w:shd w:val="clear" w:color="auto" w:fill="FFFFFF"/>
            </w:rPr>
            <w:t xml:space="preserve">varhaiskasvatukseen </w:t>
          </w:r>
          <w:r w:rsidR="00320381" w:rsidRPr="000F7CFB">
            <w:rPr>
              <w:color w:val="000000" w:themeColor="text1"/>
              <w:shd w:val="clear" w:color="auto" w:fill="FFFFFF"/>
            </w:rPr>
            <w:t xml:space="preserve">tai </w:t>
          </w:r>
          <w:r w:rsidR="001A516E" w:rsidRPr="000F7CFB">
            <w:rPr>
              <w:color w:val="000000" w:themeColor="text1"/>
              <w:shd w:val="clear" w:color="auto" w:fill="FFFFFF"/>
            </w:rPr>
            <w:t>perusopetukseen</w:t>
          </w:r>
          <w:r w:rsidR="00320381" w:rsidRPr="000F7CFB">
            <w:rPr>
              <w:color w:val="000000" w:themeColor="text1"/>
              <w:shd w:val="clear" w:color="auto" w:fill="FFFFFF"/>
            </w:rPr>
            <w:t xml:space="preserve"> osallistuvan vammaisen henkilön palvelut</w:t>
          </w:r>
          <w:r w:rsidR="001A516E" w:rsidRPr="000F7CFB">
            <w:rPr>
              <w:color w:val="000000" w:themeColor="text1"/>
              <w:shd w:val="clear" w:color="auto" w:fill="FFFFFF"/>
            </w:rPr>
            <w:t xml:space="preserve">. </w:t>
          </w:r>
        </w:p>
        <w:p w14:paraId="020499B9" w14:textId="77777777" w:rsidR="000F7CFB" w:rsidRDefault="000F7CFB" w:rsidP="000F7CFB">
          <w:pPr>
            <w:pStyle w:val="LLPerustelujenkappalejako"/>
            <w:rPr>
              <w:color w:val="444444"/>
              <w:shd w:val="clear" w:color="auto" w:fill="FFFFFF"/>
            </w:rPr>
          </w:pPr>
        </w:p>
        <w:p w14:paraId="6E9F8AFA" w14:textId="27648593" w:rsidR="00801212" w:rsidRDefault="009A3A3A" w:rsidP="0093645F">
          <w:pPr>
            <w:pStyle w:val="LLPerustelujenkappalejako"/>
            <w:rPr>
              <w:shd w:val="clear" w:color="auto" w:fill="FFFFFF"/>
            </w:rPr>
          </w:pPr>
          <w:r>
            <w:rPr>
              <w:shd w:val="clear" w:color="auto" w:fill="FFFFFF"/>
            </w:rPr>
            <w:t>2 luku</w:t>
          </w:r>
        </w:p>
        <w:p w14:paraId="7C0A262C" w14:textId="329363B2" w:rsidR="00801212" w:rsidRPr="000F7CFB" w:rsidRDefault="009A3A3A" w:rsidP="0093645F">
          <w:pPr>
            <w:pStyle w:val="LLPerustelujenkappalejako"/>
            <w:rPr>
              <w:color w:val="000000" w:themeColor="text1"/>
              <w:shd w:val="clear" w:color="auto" w:fill="FFFFFF"/>
            </w:rPr>
          </w:pPr>
          <w:r w:rsidRPr="000F7CFB">
            <w:rPr>
              <w:color w:val="000000" w:themeColor="text1"/>
              <w:shd w:val="clear" w:color="auto" w:fill="FFFFFF"/>
            </w:rPr>
            <w:t>Erityispalvelut</w:t>
          </w:r>
        </w:p>
        <w:p w14:paraId="17F2143D" w14:textId="21412526" w:rsidR="00732B88" w:rsidRPr="000F7CFB" w:rsidRDefault="00801212" w:rsidP="0093645F">
          <w:pPr>
            <w:pStyle w:val="LLPerustelujenkappalejako"/>
            <w:rPr>
              <w:color w:val="000000" w:themeColor="text1"/>
              <w:shd w:val="clear" w:color="auto" w:fill="FFFFFF"/>
            </w:rPr>
          </w:pPr>
          <w:r w:rsidRPr="000F7CFB">
            <w:rPr>
              <w:b/>
              <w:color w:val="000000" w:themeColor="text1"/>
              <w:shd w:val="clear" w:color="auto" w:fill="FFFFFF"/>
            </w:rPr>
            <w:t>27 §.</w:t>
          </w:r>
          <w:r w:rsidRPr="000F7CFB">
            <w:rPr>
              <w:color w:val="000000" w:themeColor="text1"/>
              <w:shd w:val="clear" w:color="auto" w:fill="FFFFFF"/>
            </w:rPr>
            <w:t xml:space="preserve"> </w:t>
          </w:r>
          <w:r w:rsidRPr="000F7CFB">
            <w:rPr>
              <w:i/>
              <w:color w:val="000000" w:themeColor="text1"/>
              <w:shd w:val="clear" w:color="auto" w:fill="FFFFFF"/>
            </w:rPr>
            <w:t xml:space="preserve">Kehitysvammaisten henkilöiden työtoiminta. </w:t>
          </w:r>
          <w:r w:rsidRPr="000F7CFB">
            <w:rPr>
              <w:color w:val="000000" w:themeColor="text1"/>
              <w:shd w:val="clear" w:color="auto" w:fill="FFFFFF"/>
            </w:rPr>
            <w:t xml:space="preserve">Pykälän 3 momenttiin esitetään lisättäväksi </w:t>
          </w:r>
          <w:r w:rsidR="009B6D6C" w:rsidRPr="000F7CFB">
            <w:rPr>
              <w:color w:val="000000" w:themeColor="text1"/>
              <w:shd w:val="clear" w:color="auto" w:fill="FFFFFF"/>
            </w:rPr>
            <w:t xml:space="preserve">aineellinen viittaus </w:t>
          </w:r>
          <w:r w:rsidR="00CA78C1" w:rsidRPr="000F7CFB">
            <w:rPr>
              <w:color w:val="000000" w:themeColor="text1"/>
              <w:shd w:val="clear" w:color="auto" w:fill="FFFFFF"/>
            </w:rPr>
            <w:t xml:space="preserve">osittain voimaan jääneen vanhan sosiaalihuoltolain (710/1982) 27 e §:n 3 momenttiin. </w:t>
          </w:r>
        </w:p>
        <w:p w14:paraId="621B0F7B" w14:textId="599ED731" w:rsidR="00B918DA" w:rsidRPr="000F7CFB" w:rsidRDefault="00732B88" w:rsidP="0093645F">
          <w:pPr>
            <w:pStyle w:val="LLPerustelujenkappalejako"/>
            <w:rPr>
              <w:color w:val="000000" w:themeColor="text1"/>
              <w:shd w:val="clear" w:color="auto" w:fill="FFFFFF"/>
            </w:rPr>
          </w:pPr>
          <w:r w:rsidRPr="000F7CFB">
            <w:rPr>
              <w:color w:val="000000" w:themeColor="text1"/>
              <w:shd w:val="clear" w:color="auto" w:fill="FFFFFF"/>
            </w:rPr>
            <w:t>Sosiaalihuoltolain säännös velvoittaa soveltamaan työsopimuslain (55/2001) työntekijän työturvallisuudesta annettuja säännöksiä, vaikka työtoimintaan osallistuva vammainen henkilö ei ole työsopimuslain 1 luvun 1 §:ssä tarkoitetussa työsuhteessa toiminnan järjestäjään tai palvelun tuottajaan. Sosiaalihuoltolain työtoimintaa koskevassa säännöksessä säädetään lisäksi työtoiminnan järjestäjän velvollisuudesta vakuuttaa työtoimintaan osallistuva työtapaturma- ja ammattitautilain (459/2015) 3 §:n 1 momentin mukaisella vakuutuksella.</w:t>
          </w:r>
        </w:p>
        <w:p w14:paraId="78D8EB40" w14:textId="46B46642" w:rsidR="009B6D6C" w:rsidRPr="000F7CFB" w:rsidRDefault="00E62F6F" w:rsidP="0093645F">
          <w:pPr>
            <w:pStyle w:val="LLPerustelujenkappalejako"/>
            <w:rPr>
              <w:color w:val="000000" w:themeColor="text1"/>
              <w:shd w:val="clear" w:color="auto" w:fill="FFFFFF"/>
            </w:rPr>
          </w:pPr>
          <w:r w:rsidRPr="000F7CFB">
            <w:rPr>
              <w:color w:val="000000" w:themeColor="text1"/>
              <w:shd w:val="clear" w:color="auto" w:fill="FFFFFF"/>
            </w:rPr>
            <w:t>Vastaava viittaussäännös sisältyy kehitysvammaisten erityishuollosta annetun lain muuttamisesta (676/2023) annetulla lailla kumottuun kehitysvammaisten erityishuollosta annetun lain (519/1977) 71 §:ää</w:t>
          </w:r>
          <w:r w:rsidR="00732B88" w:rsidRPr="000F7CFB">
            <w:rPr>
              <w:color w:val="000000" w:themeColor="text1"/>
              <w:shd w:val="clear" w:color="auto" w:fill="FFFFFF"/>
            </w:rPr>
            <w:t xml:space="preserve">n. Muutos tulee voimaan 1.1.2025. Esitys pysyttäisi </w:t>
          </w:r>
          <w:r w:rsidR="001D041E" w:rsidRPr="000F7CFB">
            <w:rPr>
              <w:color w:val="000000" w:themeColor="text1"/>
              <w:shd w:val="clear" w:color="auto" w:fill="FFFFFF"/>
            </w:rPr>
            <w:t xml:space="preserve">työtoimintaan osallistuvan kehitysvammaisen henkilön oikeudet ja työtoiminnan järjestäjän velvollisuudet sellaisena kuin ne ovat voimassa olevan lainsäädännön mukaan.  </w:t>
          </w:r>
        </w:p>
        <w:p w14:paraId="4D761420" w14:textId="61476CCB" w:rsidR="009B6D6C" w:rsidRDefault="000D39D4" w:rsidP="000F7CFB">
          <w:pPr>
            <w:pStyle w:val="LLPerustelujenkappalejako"/>
            <w:rPr>
              <w:color w:val="000000" w:themeColor="text1"/>
              <w:shd w:val="clear" w:color="auto" w:fill="FFFFFF"/>
            </w:rPr>
          </w:pPr>
          <w:r w:rsidRPr="000F7CFB">
            <w:rPr>
              <w:b/>
              <w:color w:val="000000" w:themeColor="text1"/>
              <w:shd w:val="clear" w:color="auto" w:fill="FFFFFF"/>
            </w:rPr>
            <w:lastRenderedPageBreak/>
            <w:t>2</w:t>
          </w:r>
          <w:r w:rsidR="002838DA" w:rsidRPr="000F7CFB">
            <w:rPr>
              <w:b/>
              <w:color w:val="000000" w:themeColor="text1"/>
              <w:shd w:val="clear" w:color="auto" w:fill="FFFFFF"/>
            </w:rPr>
            <w:t>9</w:t>
          </w:r>
          <w:r w:rsidRPr="008A45E6">
            <w:rPr>
              <w:b/>
              <w:color w:val="000000" w:themeColor="text1"/>
              <w:shd w:val="clear" w:color="auto" w:fill="FFFFFF"/>
            </w:rPr>
            <w:t xml:space="preserve"> §.</w:t>
          </w:r>
          <w:r w:rsidRPr="000F7CFB">
            <w:rPr>
              <w:color w:val="000000" w:themeColor="text1"/>
              <w:shd w:val="clear" w:color="auto" w:fill="FFFFFF"/>
            </w:rPr>
            <w:t xml:space="preserve"> </w:t>
          </w:r>
          <w:r w:rsidR="002838DA" w:rsidRPr="000F7CFB">
            <w:rPr>
              <w:i/>
              <w:color w:val="000000" w:themeColor="text1"/>
              <w:shd w:val="clear" w:color="auto" w:fill="FFFFFF"/>
            </w:rPr>
            <w:t xml:space="preserve">Liikkumisen tuen toteuttamistavat. </w:t>
          </w:r>
          <w:r w:rsidR="002838DA" w:rsidRPr="000F7CFB">
            <w:rPr>
              <w:color w:val="000000" w:themeColor="text1"/>
              <w:shd w:val="clear" w:color="auto" w:fill="FFFFFF"/>
            </w:rPr>
            <w:t xml:space="preserve">Pykälän 1 momentin 4 ja 5 kohtaan esitetään </w:t>
          </w:r>
          <w:r w:rsidR="00E27266" w:rsidRPr="000F7CFB">
            <w:rPr>
              <w:color w:val="000000" w:themeColor="text1"/>
              <w:shd w:val="clear" w:color="auto" w:fill="FFFFFF"/>
            </w:rPr>
            <w:t xml:space="preserve">teknistä muutosta </w:t>
          </w:r>
          <w:r w:rsidR="00955E4A">
            <w:rPr>
              <w:color w:val="000000" w:themeColor="text1"/>
              <w:shd w:val="clear" w:color="auto" w:fill="FFFFFF"/>
            </w:rPr>
            <w:t>lisäämällä</w:t>
          </w:r>
          <w:r w:rsidR="00955E4A" w:rsidRPr="000F7CFB">
            <w:rPr>
              <w:color w:val="000000" w:themeColor="text1"/>
              <w:shd w:val="clear" w:color="auto" w:fill="FFFFFF"/>
            </w:rPr>
            <w:t xml:space="preserve"> </w:t>
          </w:r>
          <w:r w:rsidR="002838DA" w:rsidRPr="000F7CFB">
            <w:rPr>
              <w:color w:val="000000" w:themeColor="text1"/>
              <w:shd w:val="clear" w:color="auto" w:fill="FFFFFF"/>
            </w:rPr>
            <w:t xml:space="preserve">selkeyden vuoksi </w:t>
          </w:r>
          <w:r w:rsidR="00D55E9B" w:rsidRPr="000F7CFB">
            <w:rPr>
              <w:color w:val="000000" w:themeColor="text1"/>
              <w:shd w:val="clear" w:color="auto" w:fill="FFFFFF"/>
            </w:rPr>
            <w:t xml:space="preserve">lain sisäinen </w:t>
          </w:r>
          <w:r w:rsidR="002838DA" w:rsidRPr="000F7CFB">
            <w:rPr>
              <w:color w:val="000000" w:themeColor="text1"/>
              <w:shd w:val="clear" w:color="auto" w:fill="FFFFFF"/>
            </w:rPr>
            <w:t>viittaus taloudellista tukea koskevaan säännökseen.</w:t>
          </w:r>
          <w:r w:rsidR="00D55E9B" w:rsidRPr="000F7CFB">
            <w:rPr>
              <w:color w:val="000000" w:themeColor="text1"/>
              <w:shd w:val="clear" w:color="auto" w:fill="FFFFFF"/>
            </w:rPr>
            <w:t xml:space="preserve"> </w:t>
          </w:r>
          <w:r w:rsidR="002838DA" w:rsidRPr="000F7CFB">
            <w:rPr>
              <w:color w:val="000000" w:themeColor="text1"/>
              <w:shd w:val="clear" w:color="auto" w:fill="FFFFFF"/>
            </w:rPr>
            <w:t xml:space="preserve">Viittauksella on tarkoitus varmistaa, että taloudellisen tuen luonne määrärahasidonnaisena tukimuotona </w:t>
          </w:r>
          <w:r w:rsidR="00D55E9B" w:rsidRPr="000F7CFB">
            <w:rPr>
              <w:color w:val="000000" w:themeColor="text1"/>
              <w:shd w:val="clear" w:color="auto" w:fill="FFFFFF"/>
            </w:rPr>
            <w:t xml:space="preserve">on lain soveltajalle selvä. Asiallisesti tilanne ei muutu, koska hyvinvointialueella on aina viimekädessä oikeus päättää liikkumisen tuen toteuttamistavoista. </w:t>
          </w:r>
        </w:p>
        <w:p w14:paraId="0C2589E8" w14:textId="77777777" w:rsidR="00CC5B0F" w:rsidRPr="000F7CFB" w:rsidRDefault="00CC5B0F" w:rsidP="000F7CFB">
          <w:pPr>
            <w:pStyle w:val="LLPerustelujenkappalejako"/>
            <w:rPr>
              <w:color w:val="000000" w:themeColor="text1"/>
            </w:rPr>
          </w:pPr>
        </w:p>
        <w:p w14:paraId="1B224A5D" w14:textId="7B27AACB" w:rsidR="00D55E9B" w:rsidRPr="000F7CFB" w:rsidRDefault="00D55E9B" w:rsidP="000F7CFB">
          <w:pPr>
            <w:pStyle w:val="LLPerustelujenkappalejako"/>
            <w:rPr>
              <w:color w:val="000000" w:themeColor="text1"/>
              <w:shd w:val="clear" w:color="auto" w:fill="FFFFFF"/>
            </w:rPr>
          </w:pPr>
          <w:r w:rsidRPr="000F7CFB">
            <w:rPr>
              <w:color w:val="000000" w:themeColor="text1"/>
              <w:shd w:val="clear" w:color="auto" w:fill="FFFFFF"/>
            </w:rPr>
            <w:t>4 luku</w:t>
          </w:r>
        </w:p>
        <w:p w14:paraId="03835ECD" w14:textId="295D9514" w:rsidR="00664EA0" w:rsidRPr="000F7CFB" w:rsidRDefault="00D55E9B" w:rsidP="000F7CFB">
          <w:pPr>
            <w:pStyle w:val="LLPerustelujenkappalejako"/>
            <w:rPr>
              <w:color w:val="000000" w:themeColor="text1"/>
              <w:shd w:val="clear" w:color="auto" w:fill="FFFFFF"/>
            </w:rPr>
          </w:pPr>
          <w:r w:rsidRPr="000F7CFB">
            <w:rPr>
              <w:color w:val="000000" w:themeColor="text1"/>
              <w:shd w:val="clear" w:color="auto" w:fill="FFFFFF"/>
            </w:rPr>
            <w:t xml:space="preserve">Erinäiset </w:t>
          </w:r>
          <w:r w:rsidR="00664EA0" w:rsidRPr="000F7CFB">
            <w:rPr>
              <w:color w:val="000000" w:themeColor="text1"/>
              <w:shd w:val="clear" w:color="auto" w:fill="FFFFFF"/>
            </w:rPr>
            <w:t>säännökset</w:t>
          </w:r>
        </w:p>
        <w:p w14:paraId="45798C2D" w14:textId="0B35C51C" w:rsidR="00664EA0" w:rsidRPr="000F7CFB" w:rsidRDefault="00664EA0" w:rsidP="000F7CFB">
          <w:pPr>
            <w:pStyle w:val="LLPerustelujenkappalejako"/>
            <w:rPr>
              <w:color w:val="000000" w:themeColor="text1"/>
              <w:shd w:val="clear" w:color="auto" w:fill="FFFFFF"/>
            </w:rPr>
          </w:pPr>
          <w:r w:rsidRPr="000F7CFB">
            <w:rPr>
              <w:b/>
              <w:color w:val="000000" w:themeColor="text1"/>
              <w:shd w:val="clear" w:color="auto" w:fill="FFFFFF"/>
            </w:rPr>
            <w:t>37 §.</w:t>
          </w:r>
          <w:r w:rsidRPr="000F7CFB">
            <w:rPr>
              <w:color w:val="000000" w:themeColor="text1"/>
              <w:shd w:val="clear" w:color="auto" w:fill="FFFFFF"/>
            </w:rPr>
            <w:t xml:space="preserve"> </w:t>
          </w:r>
          <w:r w:rsidRPr="000F7CFB">
            <w:rPr>
              <w:i/>
              <w:color w:val="000000" w:themeColor="text1"/>
              <w:shd w:val="clear" w:color="auto" w:fill="FFFFFF"/>
            </w:rPr>
            <w:t xml:space="preserve">Valvonta. </w:t>
          </w:r>
          <w:r w:rsidRPr="000F7CFB">
            <w:rPr>
              <w:color w:val="000000" w:themeColor="text1"/>
              <w:shd w:val="clear" w:color="auto" w:fill="FFFFFF"/>
            </w:rPr>
            <w:t xml:space="preserve">Pykälään </w:t>
          </w:r>
          <w:r w:rsidR="00E27266" w:rsidRPr="000F7CFB">
            <w:rPr>
              <w:color w:val="000000" w:themeColor="text1"/>
              <w:shd w:val="clear" w:color="auto" w:fill="FFFFFF"/>
            </w:rPr>
            <w:t xml:space="preserve">ehdotetaan teknistä muutosta, jolla </w:t>
          </w:r>
          <w:r w:rsidR="00955E4A">
            <w:rPr>
              <w:color w:val="000000" w:themeColor="text1"/>
              <w:shd w:val="clear" w:color="auto" w:fill="FFFFFF"/>
            </w:rPr>
            <w:t xml:space="preserve">muutettaisiin </w:t>
          </w:r>
          <w:r w:rsidRPr="000F7CFB">
            <w:rPr>
              <w:color w:val="000000" w:themeColor="text1"/>
              <w:shd w:val="clear" w:color="auto" w:fill="FFFFFF"/>
            </w:rPr>
            <w:t>viittaus järjestämislakiin viittaukseksi uut</w:t>
          </w:r>
          <w:r>
            <w:rPr>
              <w:color w:val="000000" w:themeColor="text1"/>
              <w:shd w:val="clear" w:color="auto" w:fill="FFFFFF"/>
            </w:rPr>
            <w:t xml:space="preserve">een valvontalakiin (743/2023). </w:t>
          </w:r>
        </w:p>
        <w:p w14:paraId="0FACDC86" w14:textId="54DC426C" w:rsidR="00664EA0" w:rsidRPr="000F7CFB" w:rsidRDefault="00664EA0" w:rsidP="000F7CFB">
          <w:pPr>
            <w:pStyle w:val="LLPerustelujenkappalejako"/>
            <w:rPr>
              <w:color w:val="000000" w:themeColor="text1"/>
              <w:shd w:val="clear" w:color="auto" w:fill="FFFFFF"/>
            </w:rPr>
          </w:pPr>
          <w:r w:rsidRPr="000F7CFB">
            <w:rPr>
              <w:b/>
              <w:color w:val="000000" w:themeColor="text1"/>
              <w:shd w:val="clear" w:color="auto" w:fill="FFFFFF"/>
            </w:rPr>
            <w:t>38 §.</w:t>
          </w:r>
          <w:r w:rsidRPr="000F7CFB">
            <w:rPr>
              <w:color w:val="000000" w:themeColor="text1"/>
              <w:shd w:val="clear" w:color="auto" w:fill="FFFFFF"/>
            </w:rPr>
            <w:t xml:space="preserve"> </w:t>
          </w:r>
          <w:r w:rsidRPr="000F7CFB">
            <w:rPr>
              <w:i/>
              <w:color w:val="000000" w:themeColor="text1"/>
              <w:shd w:val="clear" w:color="auto" w:fill="FFFFFF"/>
            </w:rPr>
            <w:t xml:space="preserve">Vammaispalveluista perittävät maksut. </w:t>
          </w:r>
          <w:r w:rsidR="007652D9" w:rsidRPr="000F7CFB">
            <w:rPr>
              <w:color w:val="000000" w:themeColor="text1"/>
              <w:shd w:val="clear" w:color="auto" w:fill="FFFFFF"/>
            </w:rPr>
            <w:t>Pykälän otsikkoon ja pykälään esitetään teknisiä tarkennuksia, jotka korostaisivat vammaispalveluiden luonnetta erityispalvelu</w:t>
          </w:r>
          <w:r w:rsidR="00955E4A">
            <w:rPr>
              <w:color w:val="000000" w:themeColor="text1"/>
              <w:shd w:val="clear" w:color="auto" w:fill="FFFFFF"/>
            </w:rPr>
            <w:t>i</w:t>
          </w:r>
          <w:r w:rsidR="007652D9" w:rsidRPr="000F7CFB">
            <w:rPr>
              <w:color w:val="000000" w:themeColor="text1"/>
              <w:shd w:val="clear" w:color="auto" w:fill="FFFFFF"/>
            </w:rPr>
            <w:t xml:space="preserve">na. </w:t>
          </w:r>
        </w:p>
        <w:p w14:paraId="2D4D2962" w14:textId="77777777" w:rsidR="007F6E3E" w:rsidRPr="0057338D" w:rsidRDefault="007F6E3E" w:rsidP="0003233A">
          <w:pPr>
            <w:spacing w:line="220" w:lineRule="exact"/>
            <w:jc w:val="both"/>
            <w:rPr>
              <w:rFonts w:eastAsia="Times New Roman"/>
              <w:szCs w:val="24"/>
              <w:lang w:eastAsia="fi-FI"/>
            </w:rPr>
          </w:pPr>
        </w:p>
        <w:p w14:paraId="174E232E" w14:textId="77777777" w:rsidR="000F7CFB" w:rsidRPr="0057338D" w:rsidRDefault="000F7CFB" w:rsidP="0003233A">
          <w:pPr>
            <w:spacing w:line="220" w:lineRule="exact"/>
            <w:jc w:val="both"/>
            <w:rPr>
              <w:rFonts w:eastAsia="Times New Roman"/>
              <w:szCs w:val="24"/>
              <w:lang w:eastAsia="fi-FI"/>
            </w:rPr>
          </w:pPr>
        </w:p>
        <w:p w14:paraId="48E8178D" w14:textId="6B629225" w:rsidR="0082786A" w:rsidRPr="000F7CFB" w:rsidRDefault="0082786A" w:rsidP="0082786A">
          <w:pPr>
            <w:pStyle w:val="LLP2Otsikkotaso"/>
            <w:rPr>
              <w:sz w:val="18"/>
              <w:szCs w:val="18"/>
            </w:rPr>
          </w:pPr>
          <w:bookmarkStart w:id="404" w:name="_Toc161912004"/>
          <w:bookmarkStart w:id="405" w:name="_Toc163198730"/>
          <w:bookmarkStart w:id="406" w:name="_Toc163207868"/>
          <w:bookmarkStart w:id="407" w:name="_Toc163216743"/>
          <w:bookmarkStart w:id="408" w:name="_Toc163229743"/>
          <w:bookmarkStart w:id="409" w:name="_Toc163229843"/>
          <w:r w:rsidRPr="00821ED5">
            <w:t>Sosiaalihuoltolaki</w:t>
          </w:r>
          <w:bookmarkEnd w:id="404"/>
          <w:bookmarkEnd w:id="405"/>
          <w:bookmarkEnd w:id="406"/>
          <w:bookmarkEnd w:id="407"/>
          <w:bookmarkEnd w:id="408"/>
          <w:bookmarkEnd w:id="409"/>
        </w:p>
        <w:p w14:paraId="6D84D288" w14:textId="77777777" w:rsidR="00665433" w:rsidRDefault="0082786A" w:rsidP="000F7CFB">
          <w:pPr>
            <w:pStyle w:val="LLPerustelujenkappalejako"/>
          </w:pPr>
          <w:r>
            <w:t xml:space="preserve">1 luku </w:t>
          </w:r>
        </w:p>
        <w:p w14:paraId="4106DF2F" w14:textId="4A3DC6F8" w:rsidR="0082786A" w:rsidRDefault="0082786A" w:rsidP="000F7CFB">
          <w:pPr>
            <w:pStyle w:val="LLPerustelujenkappalejako"/>
          </w:pPr>
          <w:r>
            <w:t>Yleiset säännökset</w:t>
          </w:r>
        </w:p>
        <w:p w14:paraId="409AF21F" w14:textId="54482447" w:rsidR="00742200" w:rsidRDefault="0082786A" w:rsidP="000F7CFB">
          <w:pPr>
            <w:pStyle w:val="LLPerustelujenkappalejako"/>
          </w:pPr>
          <w:r w:rsidRPr="00821ED5">
            <w:rPr>
              <w:b/>
            </w:rPr>
            <w:t xml:space="preserve">4 §. </w:t>
          </w:r>
          <w:r w:rsidRPr="00B6367F">
            <w:rPr>
              <w:i/>
            </w:rPr>
            <w:t>Asiakkaan etu.</w:t>
          </w:r>
          <w:r>
            <w:t xml:space="preserve"> </w:t>
          </w:r>
          <w:r w:rsidR="00742200">
            <w:t xml:space="preserve">Pykälään </w:t>
          </w:r>
          <w:r>
            <w:t>esitetään lisät</w:t>
          </w:r>
          <w:r w:rsidR="00742200">
            <w:t xml:space="preserve">täväksi </w:t>
          </w:r>
          <w:r>
            <w:t>uusi 3 momentti</w:t>
          </w:r>
          <w:r w:rsidR="00742200">
            <w:t xml:space="preserve">, jonka tarkoituksena olisi selkiyttää asiakasmaksujen vaikutusta asiakkaan edun arvioinnissa. </w:t>
          </w:r>
        </w:p>
        <w:p w14:paraId="36E98801" w14:textId="7A62A7CE" w:rsidR="009924CB" w:rsidRDefault="00162AC8" w:rsidP="000F7CFB">
          <w:pPr>
            <w:pStyle w:val="LLPerustelujenkappalejako"/>
          </w:pPr>
          <w:r>
            <w:t xml:space="preserve">Esityksen mukaan </w:t>
          </w:r>
          <w:r w:rsidR="0082786A">
            <w:t xml:space="preserve">asiakkaan edun </w:t>
          </w:r>
          <w:r>
            <w:t xml:space="preserve">arvioimiseen </w:t>
          </w:r>
          <w:r w:rsidR="0082786A">
            <w:t xml:space="preserve">ei vaikuttaisi </w:t>
          </w:r>
          <w:r>
            <w:t xml:space="preserve">se, olisivatko </w:t>
          </w:r>
          <w:r w:rsidR="0082786A">
            <w:t>palvelu</w:t>
          </w:r>
          <w:r>
            <w:t>t</w:t>
          </w:r>
          <w:r w:rsidR="0082786A">
            <w:t xml:space="preserve"> </w:t>
          </w:r>
          <w:r>
            <w:t>asiakkaalle maksullisia vai maksuttomia tai se</w:t>
          </w:r>
          <w:r w:rsidR="003F1940">
            <w:t>,</w:t>
          </w:r>
          <w:r>
            <w:t xml:space="preserve"> kuinka suuri asiakasmaksu mahdollisesti olisi.</w:t>
          </w:r>
        </w:p>
        <w:p w14:paraId="3E698933" w14:textId="7A0BE676" w:rsidR="004F769C" w:rsidRDefault="009924CB" w:rsidP="000F7CFB">
          <w:pPr>
            <w:pStyle w:val="LLPerustelujenkappalejako"/>
          </w:pPr>
          <w:r>
            <w:t xml:space="preserve">Muutoksella olisi merkitystä arvioitaessa, olisivatko yleislain mukaiset palvelut henkilön yksilöllisen palvelutarpeen ja edun kannalta sopivia ja riittäviä vai pitäisikö palvelut järjestää erityislain perusteella. Muutos vaikuttaisi </w:t>
          </w:r>
          <w:r w:rsidR="004F769C">
            <w:t xml:space="preserve">esimerkiksi </w:t>
          </w:r>
          <w:r>
            <w:t xml:space="preserve">lainvalintaan sosiaalihuoltolain ja vammaispalvelulain välillä. Muutoksella </w:t>
          </w:r>
          <w:r w:rsidR="002C6EF9">
            <w:t>saattaisi</w:t>
          </w:r>
          <w:r w:rsidR="004F769C">
            <w:t xml:space="preserve"> olla myös</w:t>
          </w:r>
          <w:r>
            <w:t xml:space="preserve"> merkitystä arvioitaessa </w:t>
          </w:r>
          <w:r w:rsidR="004F769C">
            <w:t xml:space="preserve">asiakkaan edun toteutumista tehtäessä yksittäisiä palveluita koskevia ratkaisuja. </w:t>
          </w:r>
        </w:p>
        <w:p w14:paraId="4C6CE33A" w14:textId="41A95825" w:rsidR="00D91A30" w:rsidRPr="00A52AE4" w:rsidRDefault="00D91A30" w:rsidP="00A52AE4">
          <w:pPr>
            <w:pStyle w:val="pf0"/>
            <w:rPr>
              <w:sz w:val="22"/>
              <w:szCs w:val="22"/>
            </w:rPr>
          </w:pPr>
          <w:r w:rsidRPr="00A52AE4">
            <w:rPr>
              <w:rStyle w:val="cf01"/>
              <w:rFonts w:ascii="Times New Roman" w:hAnsi="Times New Roman" w:cs="Times New Roman"/>
              <w:sz w:val="22"/>
              <w:szCs w:val="22"/>
            </w:rPr>
            <w:t xml:space="preserve">Ehdotettu muutos </w:t>
          </w:r>
          <w:r>
            <w:rPr>
              <w:rStyle w:val="cf01"/>
              <w:rFonts w:ascii="Times New Roman" w:hAnsi="Times New Roman" w:cs="Times New Roman"/>
              <w:sz w:val="22"/>
              <w:szCs w:val="22"/>
            </w:rPr>
            <w:t>edistäisi</w:t>
          </w:r>
          <w:r w:rsidRPr="00A52AE4">
            <w:rPr>
              <w:rStyle w:val="cf01"/>
              <w:rFonts w:ascii="Times New Roman" w:hAnsi="Times New Roman" w:cs="Times New Roman"/>
              <w:sz w:val="22"/>
              <w:szCs w:val="22"/>
            </w:rPr>
            <w:t xml:space="preserve"> asiakkaiden ohjautumista eri lainsäädännön perusteella järjestettäviin palveluihin palvelutarpeensa mukaisesti ilman, että muut seikat kuten palveluiden maksuttomuus vaikuttaisivat siihen.</w:t>
          </w:r>
          <w:r w:rsidR="00A52AE4">
            <w:rPr>
              <w:rStyle w:val="cf01"/>
              <w:rFonts w:ascii="Times New Roman" w:hAnsi="Times New Roman" w:cs="Times New Roman"/>
              <w:sz w:val="22"/>
              <w:szCs w:val="22"/>
            </w:rPr>
            <w:t xml:space="preserve"> </w:t>
          </w:r>
          <w:r w:rsidRPr="00D91A30">
            <w:rPr>
              <w:rStyle w:val="cf01"/>
              <w:rFonts w:ascii="Times New Roman" w:hAnsi="Times New Roman" w:cs="Times New Roman"/>
              <w:sz w:val="22"/>
              <w:szCs w:val="22"/>
            </w:rPr>
            <w:t xml:space="preserve">Nyt esitettävien muutosten vaikutusta soveltamiskäytäntöön tehostettaisiin vammaispalvelulain </w:t>
          </w:r>
          <w:r w:rsidR="00C20070" w:rsidRPr="00D91A30">
            <w:rPr>
              <w:rStyle w:val="cf01"/>
              <w:rFonts w:ascii="Times New Roman" w:hAnsi="Times New Roman" w:cs="Times New Roman"/>
              <w:sz w:val="22"/>
              <w:szCs w:val="22"/>
            </w:rPr>
            <w:t>soveltamisala</w:t>
          </w:r>
          <w:r w:rsidR="00C20070">
            <w:rPr>
              <w:rStyle w:val="cf01"/>
              <w:rFonts w:ascii="Times New Roman" w:hAnsi="Times New Roman" w:cs="Times New Roman"/>
              <w:sz w:val="22"/>
              <w:szCs w:val="22"/>
            </w:rPr>
            <w:t>säännökseen</w:t>
          </w:r>
          <w:r w:rsidR="00C20070" w:rsidRPr="00D91A30">
            <w:rPr>
              <w:rStyle w:val="cf01"/>
              <w:rFonts w:ascii="Times New Roman" w:hAnsi="Times New Roman" w:cs="Times New Roman"/>
              <w:sz w:val="22"/>
              <w:szCs w:val="22"/>
            </w:rPr>
            <w:t xml:space="preserve"> </w:t>
          </w:r>
          <w:r w:rsidRPr="00D91A30">
            <w:rPr>
              <w:rStyle w:val="cf01"/>
              <w:rFonts w:ascii="Times New Roman" w:hAnsi="Times New Roman" w:cs="Times New Roman"/>
              <w:sz w:val="22"/>
              <w:szCs w:val="22"/>
            </w:rPr>
            <w:t xml:space="preserve">lisättävällä informatiivisella viittauksella sosiaalihuoltolain asiakkaan etua koskeviin pykäliin. </w:t>
          </w:r>
        </w:p>
        <w:p w14:paraId="746583CB" w14:textId="476BD0CA" w:rsidR="00B44BA2" w:rsidRPr="00297CE4" w:rsidRDefault="00A52AE4" w:rsidP="003D212A">
          <w:pPr>
            <w:pStyle w:val="LLPerustelujenkappalejako"/>
          </w:pPr>
          <w:r w:rsidRPr="00297CE4">
            <w:t>Esitettävä muutos on tarpeellinen, koska lainvalinta yleis- ja erityislain välillä on muodostunut soveltamiskäytännössä epäselväksi</w:t>
          </w:r>
          <w:r w:rsidR="00B44BA2" w:rsidRPr="00297CE4">
            <w:t xml:space="preserve">, vaikka </w:t>
          </w:r>
          <w:r w:rsidR="00297CE4">
            <w:t>ongelmaa</w:t>
          </w:r>
          <w:r w:rsidR="00B44BA2" w:rsidRPr="00297CE4">
            <w:t xml:space="preserve"> on pyritty ratkaisemaan jo</w:t>
          </w:r>
          <w:r w:rsidR="00297CE4" w:rsidRPr="00297CE4">
            <w:t xml:space="preserve"> nykyistä sosiaalihuoltolakia</w:t>
          </w:r>
          <w:r w:rsidR="00B44BA2" w:rsidRPr="00297CE4">
            <w:t xml:space="preserve"> </w:t>
          </w:r>
          <w:r w:rsidR="00297CE4" w:rsidRPr="00297CE4">
            <w:t>uudistettaessa.</w:t>
          </w:r>
          <w:r w:rsidRPr="00297CE4">
            <w:t xml:space="preserve"> </w:t>
          </w:r>
        </w:p>
        <w:p w14:paraId="19BA7147" w14:textId="1F732A3D" w:rsidR="00E34FFC" w:rsidRPr="003D212A" w:rsidRDefault="00B44BA2" w:rsidP="003D212A">
          <w:pPr>
            <w:pStyle w:val="LLPerustelujenkappalejako"/>
          </w:pPr>
          <w:r w:rsidRPr="00297CE4">
            <w:t>Sosiaalihuoltolakia koskevassa hallituksen esityksessä (HE 164/2014</w:t>
          </w:r>
          <w:r w:rsidR="003F1940">
            <w:t xml:space="preserve"> vp</w:t>
          </w:r>
          <w:r w:rsidRPr="00297CE4">
            <w:t xml:space="preserve">) </w:t>
          </w:r>
          <w:r w:rsidR="00E34FFC">
            <w:t xml:space="preserve">kuvataan soveltamisongelmia, joiden vuoksi asiakkaan edun periaate kirjattiin sosiaalihuoltolain soveltamisalaa </w:t>
          </w:r>
          <w:r w:rsidR="00E34FFC">
            <w:lastRenderedPageBreak/>
            <w:t xml:space="preserve">koskevaan 2 §:ään ja asiakkaan edun määrittelyssä huomioon otettavat seikat määriteltiin lain 4 ja 5 §:ssä. </w:t>
          </w:r>
          <w:r w:rsidR="0021027E">
            <w:t>Palveluista määrättävät maksut eivät sisälly asiakkaan etua koskevan</w:t>
          </w:r>
          <w:r w:rsidR="000457B5">
            <w:t xml:space="preserve"> sosiaalihuoltolain</w:t>
          </w:r>
          <w:r w:rsidR="0021027E">
            <w:t xml:space="preserve"> 4 §:n luetteloon asioista, joihin on kiinnitettävä huomiota asiakkaan etua arvioitaessa. </w:t>
          </w:r>
        </w:p>
        <w:p w14:paraId="60D90354" w14:textId="5CA71EC2" w:rsidR="0021027E" w:rsidRDefault="0021027E" w:rsidP="0021027E">
          <w:pPr>
            <w:pStyle w:val="LLPerustelujenkappalejako"/>
          </w:pPr>
          <w:r>
            <w:t xml:space="preserve">Soveltamiskäytännössä asiakasmaksuilla on kuitenkin joissain ratkaisuissa katsottu olevan merkitystä lainvalintatilanteissa. Säännöksen tulkinnasta ja sen vaikutuksesta lainvalintaan on esitetty toisistaan poikkeavia näkemyksiä. </w:t>
          </w:r>
          <w:r w:rsidR="000E5CE6">
            <w:t xml:space="preserve">Useat lausunnonantajat ovat toivoneet lainvalintasäännösten selkeyttämistä valmistelun eri vaiheissa. </w:t>
          </w:r>
        </w:p>
        <w:p w14:paraId="1375C7D6" w14:textId="2675149A" w:rsidR="0082786A" w:rsidRDefault="00D4260C" w:rsidP="000F7CFB">
          <w:pPr>
            <w:pStyle w:val="LLPerustelujenkappalejako"/>
          </w:pPr>
          <w:r>
            <w:t xml:space="preserve">Korkeimman </w:t>
          </w:r>
          <w:r w:rsidR="0082786A">
            <w:t xml:space="preserve">hallinto-oikeuden </w:t>
          </w:r>
          <w:r>
            <w:t xml:space="preserve">voimassa olevaa </w:t>
          </w:r>
          <w:r w:rsidR="0082786A">
            <w:t xml:space="preserve">vammaispalvelulakia koskeva </w:t>
          </w:r>
          <w:r>
            <w:t>oikeuskäytäntö</w:t>
          </w:r>
          <w:r w:rsidR="000457B5">
            <w:t xml:space="preserve"> </w:t>
          </w:r>
          <w:r>
            <w:t>on</w:t>
          </w:r>
          <w:r w:rsidR="0087319B">
            <w:t xml:space="preserve"> osaltaan</w:t>
          </w:r>
          <w:r w:rsidR="003F1940">
            <w:t xml:space="preserve"> ohjannut lain</w:t>
          </w:r>
          <w:r>
            <w:t>valintaa yleis- ja erityislain välillä</w:t>
          </w:r>
          <w:r w:rsidR="0082786A">
            <w:t>.</w:t>
          </w:r>
        </w:p>
        <w:p w14:paraId="70F223C6" w14:textId="507FD631" w:rsidR="0082786A" w:rsidRDefault="0082786A" w:rsidP="000F7CFB">
          <w:pPr>
            <w:pStyle w:val="LLPerustelujenkappalejako"/>
          </w:pPr>
          <w:r>
            <w:t>Korkein hallinto-oikeus</w:t>
          </w:r>
          <w:r w:rsidR="0087319B">
            <w:t xml:space="preserve"> on muun muassa todennut</w:t>
          </w:r>
          <w:r>
            <w:t xml:space="preserve"> julkaistussa ratkaisussa</w:t>
          </w:r>
          <w:r w:rsidR="0087319B">
            <w:t>an</w:t>
          </w:r>
          <w:r>
            <w:t xml:space="preserve"> (KHO:2020:156), että sen vakiintuneen oikeuskäytännön mukaan palveluasumisen myöntämisen edellytysten täyttyessä vammaispalvelulain 4 §:n 1 momentin säännös lain toissijaisuudesta väistyy, eikä kunta tai kuntayhtymä voi syrjäyttää henkilön oikeutta</w:t>
          </w:r>
          <w:r w:rsidR="005D6EBE">
            <w:t xml:space="preserve"> </w:t>
          </w:r>
          <w:r>
            <w:t xml:space="preserve">saada vammaispalvelulain mukaisia vaikeavammaisen palveluasumiseen liittyviä </w:t>
          </w:r>
          <w:r w:rsidR="000325D2">
            <w:t>palveluita</w:t>
          </w:r>
          <w:r>
            <w:t xml:space="preserve"> järjestämällä hänelle </w:t>
          </w:r>
          <w:r w:rsidR="000325D2">
            <w:t>palveluita</w:t>
          </w:r>
          <w:r>
            <w:t xml:space="preserve"> sosiaalihuoltolain perusteella maksullisina palveluina.”</w:t>
          </w:r>
          <w:r w:rsidR="0087319B">
            <w:t xml:space="preserve"> </w:t>
          </w:r>
        </w:p>
        <w:p w14:paraId="45304DC4" w14:textId="3262DE21" w:rsidR="008A45E6" w:rsidRDefault="0082786A" w:rsidP="000F7CFB">
          <w:pPr>
            <w:pStyle w:val="LLPerustelujenkappalejako"/>
          </w:pPr>
          <w:r>
            <w:t>Korkein hallinto-oikeus viittasi ratkaisussaan sosiaalihuoltolakia koskevaan hallituksen esitykseen</w:t>
          </w:r>
          <w:r w:rsidR="000E5CE6">
            <w:t xml:space="preserve"> ja totesi:  </w:t>
          </w:r>
          <w:r>
            <w:t>”Sosiaalihuoltolakia koskevassa hallituksen esityksessä on viitattu siihen, että vaikka sosiaalihuoltolain säännökset asumis</w:t>
          </w:r>
          <w:r w:rsidR="000325D2">
            <w:t>palveluita</w:t>
          </w:r>
          <w:r>
            <w:t xml:space="preserve"> koskien sinänsä mahdollistaisivat vammaisten henkilöiden palvelutarpeisiin vastaamisen, on asiakkaan edun mukaisuuden periaate ohjannut järjestämään </w:t>
          </w:r>
          <w:r w:rsidR="000325D2">
            <w:t>palveluita</w:t>
          </w:r>
          <w:r>
            <w:t xml:space="preserve"> vammaispalvelulaissa subjektiivisena oikeutena turvattuna palveluasumisena, joka on asiakasmaksulainsäädä</w:t>
          </w:r>
          <w:r w:rsidR="000F7CFB">
            <w:t>nnössä säädetty maksuttomaksi”.</w:t>
          </w:r>
          <w:r w:rsidR="008A45E6">
            <w:t xml:space="preserve"> </w:t>
          </w:r>
          <w:r w:rsidR="000E5CE6">
            <w:t xml:space="preserve">Tuolla lainauksella perusteltiin aikanaan tarvetta lisättä asiakkaan etua koskevat säännökset sosiaalihuoltolakiin. </w:t>
          </w:r>
        </w:p>
        <w:p w14:paraId="6DF2565B" w14:textId="403552C3" w:rsidR="00907749" w:rsidRDefault="0082786A" w:rsidP="000F7CFB">
          <w:pPr>
            <w:pStyle w:val="LLPerustelujenkappalejako"/>
          </w:pPr>
          <w:r>
            <w:t xml:space="preserve">Toisaalta korkein hallinto-oikeus on eräässä </w:t>
          </w:r>
          <w:r w:rsidR="00DD6994">
            <w:t>vammais</w:t>
          </w:r>
          <w:r w:rsidR="000325D2">
            <w:t>palveluita</w:t>
          </w:r>
          <w:r w:rsidR="00DD6994">
            <w:t xml:space="preserve"> </w:t>
          </w:r>
          <w:r>
            <w:t>koskevassa julkaisemattomassa ratkaisussa (KHO 25.6.2019 T 2998) todennut, että ”arvioitaessa sitä, tuleeko vaikeavammaiselle henkilölle myöntää apua vammaispalvelulain vai sosiaalihuoltolain nojalla, merkitystä ei voida antaa sille, onko henkilöllä mahdollisuus suoriutua palveluista perittävistä maksuista. Arvioinnissa on sen sijaan merkitystä sillä, onko henkilökohtaista apua haettu sellaiseen avun tarpeeseen ja sellaisiin toimiin, joihin sosiaalihuoltolain mukaisilla palveluilla ei voida vastata.”</w:t>
          </w:r>
        </w:p>
        <w:p w14:paraId="00EAF826" w14:textId="2E070AEF" w:rsidR="0082786A" w:rsidRDefault="0082786A" w:rsidP="000F7CFB">
          <w:pPr>
            <w:pStyle w:val="LLPerustelujenkappalejako"/>
          </w:pPr>
          <w:r>
            <w:t xml:space="preserve">Yleinen yhdenvertaisuusperiaate ja normaalisuusperiaate </w:t>
          </w:r>
          <w:r w:rsidR="000325D2">
            <w:t>palveluita</w:t>
          </w:r>
          <w:r w:rsidR="005D6EBE">
            <w:t xml:space="preserve"> </w:t>
          </w:r>
          <w:r>
            <w:t xml:space="preserve">järjestettäessä edellyttää, että palvelun käyttäjä maksaa maksullisiksi säädetyistä palveluista niistä määrättäväksi tulevan asiakasmaksun. </w:t>
          </w:r>
        </w:p>
        <w:p w14:paraId="410F2FE0" w14:textId="3E6D2DBA" w:rsidR="000E5CE6" w:rsidRDefault="0082786A" w:rsidP="000E5CE6">
          <w:pPr>
            <w:pStyle w:val="LLPerustelujenkappalejako"/>
          </w:pPr>
          <w:r>
            <w:t xml:space="preserve">Perustuslakivaliokunta on lausunnossaan (PeVL 39/1996 vp) todennut, että perittävät asiakasmaksut eivät saa siirtää </w:t>
          </w:r>
          <w:r w:rsidR="000325D2">
            <w:t>palveluita</w:t>
          </w:r>
          <w:r>
            <w:t xml:space="preserve"> niitä tarvitsevien tavoittamattomiin. Asiakkaan taloudellinen asema ei saa olla esteenä </w:t>
          </w:r>
          <w:r w:rsidR="000325D2">
            <w:t>palveluiden saamiselle</w:t>
          </w:r>
          <w:r>
            <w:t>.</w:t>
          </w:r>
          <w:r w:rsidR="000E5CE6">
            <w:t xml:space="preserve"> </w:t>
          </w:r>
        </w:p>
        <w:p w14:paraId="23CBC159" w14:textId="6617FB43" w:rsidR="000E5CE6" w:rsidRDefault="000E5CE6" w:rsidP="000E5CE6">
          <w:pPr>
            <w:pStyle w:val="LLPerustelujenkappalejako"/>
          </w:pPr>
          <w:r>
            <w:t xml:space="preserve">Sosiaali- ja terveydenhuollon asiakasmaksuista annetun lain 11 §:ssä on säädetty erikseen maksun alentamisen ja sen poistamisen edellytyksistä. </w:t>
          </w:r>
        </w:p>
        <w:p w14:paraId="3314203B" w14:textId="1D3B1327" w:rsidR="0082786A" w:rsidRDefault="0082786A" w:rsidP="000F7CFB">
          <w:pPr>
            <w:pStyle w:val="LLPerustelujenkappalejako"/>
          </w:pPr>
          <w:r>
            <w:t>Eduskunnan käsitellessä vammaispalvelulain voimaantulon siirtämistä (HE 9/2023</w:t>
          </w:r>
          <w:r w:rsidR="003F1940">
            <w:t xml:space="preserve"> vp</w:t>
          </w:r>
          <w:r>
            <w:t>) eduskunnan apulaisoikeusasiamies esitti lausunnossaan sosiaali- ja terveysvaliokunnalle mm., että ”Tulevassa laissa tulisi säännellä selkeästi myös siitä, että myönnetäänkö palvelu sosiaalihuoltolain tai vammaispalvelulain perusteella.”</w:t>
          </w:r>
        </w:p>
        <w:p w14:paraId="4E218985" w14:textId="050D8049" w:rsidR="00907749" w:rsidRDefault="0082786A" w:rsidP="000F7CFB">
          <w:pPr>
            <w:pStyle w:val="LLPerustelujenkappalejako"/>
          </w:pPr>
          <w:r>
            <w:lastRenderedPageBreak/>
            <w:t>Apulaisoikeusasiamies totesi vielä lausunnossaan, että ”Nyt käsiteltävänä olevan hallituksen esityksen perustelujen mukaan tarkoitus on, että henkilön palveluntarve arvioidaan aina yksilöllisesti, ja päätös sovellettavasta laista tehdään kokonaisharkinnan perusteella. Tarkoitus ei ole, että yksittäinen syy, kuten vammaispalveluiden maksuttomuus, vaikuttaa ratkaisevasti muiden lakien mukaisten palveluiden sopivuuden arviointiin.”</w:t>
          </w:r>
          <w:r w:rsidR="003F1940">
            <w:t xml:space="preserve"> </w:t>
          </w:r>
          <w:r>
            <w:t>Apulaisoikeus</w:t>
          </w:r>
          <w:r w:rsidR="003F1940">
            <w:t>asiamies</w:t>
          </w:r>
          <w:r>
            <w:t xml:space="preserve"> totesi</w:t>
          </w:r>
          <w:r w:rsidR="003F1940">
            <w:t xml:space="preserve"> niin ikään</w:t>
          </w:r>
          <w:r>
            <w:t>, että ”palvelun maksullisuudella on merkitystä harkittaessa yksilöllisen tarpeen mukaisen ja sopivan palvelun myöntämistä. Hallituksen esityksessä todettu saattaa siten olla ristiriidassa perusoikeusmyönteisen laintulkinnan kanssa sekä sosiaalihuoltolain 2 §:n mukaisen asiakkaan etua parhaiten toteuttavan säännöksen soveltamista koskevan vaatimuksen vastaista.”</w:t>
          </w:r>
        </w:p>
        <w:p w14:paraId="5798D6E5" w14:textId="7F9F15F2" w:rsidR="0082786A" w:rsidRDefault="0082786A" w:rsidP="000F7CFB">
          <w:pPr>
            <w:pStyle w:val="LLPerustelujenkappalejako"/>
          </w:pPr>
          <w:r>
            <w:t xml:space="preserve">Perustuslakivaliokunnan ja apulaisoikeusasiamiehen käsitykset on otettu huomioon vammaispalvelulain </w:t>
          </w:r>
          <w:r w:rsidR="00110A86">
            <w:t xml:space="preserve">2 §:n </w:t>
          </w:r>
          <w:r>
            <w:t>soveltamisalasäännökseen lisättäväksi ehdotetuissa 4 ja 5 momentissa.</w:t>
          </w:r>
        </w:p>
        <w:p w14:paraId="4636DCF6" w14:textId="68000156" w:rsidR="0082786A" w:rsidRDefault="0082786A" w:rsidP="000F7CFB">
          <w:pPr>
            <w:pStyle w:val="LLPerustelujenkappalejako"/>
          </w:pPr>
          <w:r>
            <w:t xml:space="preserve">Ehdotetun vammaispalvelulain 2 §:n 5 momentin erityisellä suojasäännöksellä on haluttu </w:t>
          </w:r>
          <w:r w:rsidR="00B6367F">
            <w:t xml:space="preserve">ehkäistä </w:t>
          </w:r>
          <w:r>
            <w:t>perustuslakivaliokunnan esittämi</w:t>
          </w:r>
          <w:r w:rsidR="00B6367F">
            <w:t>ä</w:t>
          </w:r>
          <w:r>
            <w:t xml:space="preserve"> </w:t>
          </w:r>
          <w:r w:rsidR="00B6367F">
            <w:t>tilanteita</w:t>
          </w:r>
          <w:r>
            <w:t>, joissa maksun määrääminen tosiasiassa yksittäistapauksessa estäisi tai oleellisesti vaikeuttaisi palvelun järjestämisen tai sen toteuttamisen.</w:t>
          </w:r>
          <w:r w:rsidR="003F1940">
            <w:t xml:space="preserve"> </w:t>
          </w:r>
          <w:r w:rsidR="00110A86">
            <w:t>S</w:t>
          </w:r>
          <w:r>
            <w:t xml:space="preserve">uojasäännös </w:t>
          </w:r>
          <w:r w:rsidR="003717CF">
            <w:t xml:space="preserve">velvoittaisi </w:t>
          </w:r>
          <w:r w:rsidR="00110A86">
            <w:t xml:space="preserve">arvioimaan </w:t>
          </w:r>
          <w:r>
            <w:t xml:space="preserve">vammaisen henkilön palveluista tai </w:t>
          </w:r>
          <w:r w:rsidR="00110A86">
            <w:t>vammais</w:t>
          </w:r>
          <w:r w:rsidR="000325D2">
            <w:t>palveluiden ja</w:t>
          </w:r>
          <w:r>
            <w:t xml:space="preserve"> ensisijaisen lainsäädännön mukaisesta palvelukokonaisuudesta</w:t>
          </w:r>
          <w:r w:rsidR="00B6367F">
            <w:t xml:space="preserve"> </w:t>
          </w:r>
          <w:r w:rsidR="002C7BDB">
            <w:t>tehtävän päätöksen perusteella</w:t>
          </w:r>
          <w:r>
            <w:t xml:space="preserve">, mikä merkitys määrättävällä tai jo määrätyllä asiakasmaksulla on </w:t>
          </w:r>
          <w:r w:rsidR="00110A86">
            <w:t>asiakkaalle</w:t>
          </w:r>
          <w:r>
            <w:t>.</w:t>
          </w:r>
        </w:p>
        <w:p w14:paraId="17EEBEAE" w14:textId="77777777" w:rsidR="007E0CB1" w:rsidRDefault="007E0CB1" w:rsidP="00870545">
          <w:pPr>
            <w:pStyle w:val="LLP1Otsikkotaso"/>
          </w:pPr>
          <w:bookmarkStart w:id="410" w:name="_Toc161847555"/>
          <w:bookmarkStart w:id="411" w:name="_Toc161848552"/>
          <w:bookmarkStart w:id="412" w:name="_Toc161847556"/>
          <w:bookmarkStart w:id="413" w:name="_Toc161912005"/>
          <w:bookmarkStart w:id="414" w:name="_Toc163198731"/>
          <w:bookmarkStart w:id="415" w:name="_Toc163207869"/>
          <w:bookmarkStart w:id="416" w:name="_Toc163216744"/>
          <w:bookmarkStart w:id="417" w:name="_Toc163229744"/>
          <w:bookmarkStart w:id="418" w:name="_Toc163229844"/>
          <w:bookmarkEnd w:id="410"/>
          <w:bookmarkEnd w:id="411"/>
          <w:r>
            <w:t>Voimaantulo</w:t>
          </w:r>
          <w:bookmarkEnd w:id="412"/>
          <w:bookmarkEnd w:id="413"/>
          <w:bookmarkEnd w:id="414"/>
          <w:bookmarkEnd w:id="415"/>
          <w:bookmarkEnd w:id="416"/>
          <w:bookmarkEnd w:id="417"/>
          <w:bookmarkEnd w:id="418"/>
        </w:p>
        <w:p w14:paraId="623C45D3" w14:textId="117360C9" w:rsidR="00E350D5" w:rsidRDefault="00E350D5" w:rsidP="00E350D5">
          <w:pPr>
            <w:pStyle w:val="LLPerustelujenkappalejako"/>
          </w:pPr>
          <w:r>
            <w:t>Ehdotetaan, että lait tulevat voimaan ennen 1.1.2025.</w:t>
          </w:r>
        </w:p>
        <w:p w14:paraId="42D13A27" w14:textId="15454939" w:rsidR="007E0CB1" w:rsidRDefault="00E350D5" w:rsidP="007E0CB1">
          <w:pPr>
            <w:pStyle w:val="LLPerustelujenkappalejako"/>
          </w:pPr>
          <w:r>
            <w:t>Jotta vammaispalvelulain soveltamisalan tarkentamista koskevat lait ehtivät tulla voimaan viimeistään ennen vammaispalvelulain ja siihen liittyvien lakien voimaantulopäivää 1.1.2025, lait on käsiteltävä kiireellisesti eduskunnassa.</w:t>
          </w:r>
        </w:p>
        <w:p w14:paraId="6FB0B911" w14:textId="77777777" w:rsidR="007E0CB1" w:rsidRDefault="003D729C" w:rsidP="00F11494">
          <w:pPr>
            <w:pStyle w:val="LLP1Otsikkotaso"/>
          </w:pPr>
          <w:bookmarkStart w:id="419" w:name="_Toc161846183"/>
          <w:bookmarkStart w:id="420" w:name="_Toc161847557"/>
          <w:bookmarkStart w:id="421" w:name="_Toc161912006"/>
          <w:bookmarkStart w:id="422" w:name="_Toc163198732"/>
          <w:bookmarkStart w:id="423" w:name="_Toc163207870"/>
          <w:bookmarkStart w:id="424" w:name="_Toc163216745"/>
          <w:bookmarkStart w:id="425" w:name="_Toc163229745"/>
          <w:bookmarkStart w:id="426" w:name="_Toc163229845"/>
          <w:r>
            <w:t>Toimeenpano ja seuranta</w:t>
          </w:r>
          <w:bookmarkEnd w:id="419"/>
          <w:bookmarkEnd w:id="420"/>
          <w:bookmarkEnd w:id="421"/>
          <w:bookmarkEnd w:id="422"/>
          <w:bookmarkEnd w:id="423"/>
          <w:bookmarkEnd w:id="424"/>
          <w:bookmarkEnd w:id="425"/>
          <w:bookmarkEnd w:id="426"/>
        </w:p>
        <w:p w14:paraId="69B8A547" w14:textId="64E0FCF3" w:rsidR="003D729C" w:rsidRDefault="00E350D5" w:rsidP="003D729C">
          <w:pPr>
            <w:pStyle w:val="LLPerustelujenkappalejako"/>
          </w:pPr>
          <w:r w:rsidRPr="00E350D5">
            <w:t xml:space="preserve">Sosiaali- ja terveysministeriö tiedottaa lain hyväksymisestä ja vahvistamisesta. Lisäksi </w:t>
          </w:r>
          <w:r>
            <w:t>muutoksista</w:t>
          </w:r>
          <w:r w:rsidRPr="00E350D5">
            <w:t xml:space="preserve"> </w:t>
          </w:r>
          <w:r w:rsidR="00776646">
            <w:t xml:space="preserve">järjestetään koulutusta </w:t>
          </w:r>
          <w:r w:rsidR="00F77132">
            <w:t xml:space="preserve">ja </w:t>
          </w:r>
          <w:r w:rsidRPr="00E350D5">
            <w:t>tiedotetaan THL:n ylläpitämässä Vammaispalvelujen käsikirjassa.</w:t>
          </w:r>
        </w:p>
        <w:p w14:paraId="05027A43" w14:textId="33714967" w:rsidR="003D729C" w:rsidRDefault="003D729C" w:rsidP="00F11494">
          <w:pPr>
            <w:pStyle w:val="LLP1Otsikkotaso"/>
          </w:pPr>
          <w:bookmarkStart w:id="427" w:name="_Toc161846184"/>
          <w:bookmarkStart w:id="428" w:name="_Toc161847558"/>
          <w:bookmarkStart w:id="429" w:name="_Toc161912007"/>
          <w:bookmarkStart w:id="430" w:name="_Toc163198733"/>
          <w:bookmarkStart w:id="431" w:name="_Toc163207871"/>
          <w:bookmarkStart w:id="432" w:name="_Toc163216746"/>
          <w:bookmarkStart w:id="433" w:name="_Toc163229746"/>
          <w:bookmarkStart w:id="434" w:name="_Toc163229846"/>
          <w:r>
            <w:t xml:space="preserve">Suhde </w:t>
          </w:r>
          <w:bookmarkEnd w:id="427"/>
          <w:bookmarkEnd w:id="428"/>
          <w:r w:rsidR="000B3811">
            <w:t>talousarvioesitykseen</w:t>
          </w:r>
          <w:bookmarkEnd w:id="429"/>
          <w:bookmarkEnd w:id="430"/>
          <w:bookmarkEnd w:id="431"/>
          <w:bookmarkEnd w:id="432"/>
          <w:bookmarkEnd w:id="433"/>
          <w:bookmarkEnd w:id="434"/>
        </w:p>
        <w:p w14:paraId="7D27046F" w14:textId="75C14C8D" w:rsidR="00032F71" w:rsidRPr="00032F71" w:rsidRDefault="00032F71" w:rsidP="00032F71">
          <w:pPr>
            <w:pStyle w:val="LLPerustelujenkappalejako"/>
          </w:pPr>
          <w:r w:rsidRPr="00032F71">
            <w:t>Esitys liittyy vuoden 2025 talousarvioesitykseen ja on tarkoitus käsitellä sen yhteydessä. Esityksessä on päivitetty keväällä 2023 hyväksytyn vammaispalvelulain taloudellisia vaikutuksia vammaispalvelulain soveltamisalaan tässä esityksessä tehtyjen muutosten perusteella huomioiden myös kyseiseen lakiin sen eduskuntakäsittelyssä tehdyt muutokset suhteessa hallituksen esitykseen 191/2022. Hallitusohjelman mukaan uuden vammaispalvelulain kustannusvaikutus voimassa olevaan lainsäädäntöön verrattuna saisi olla 100 miljoonaa euroa vuosittaisia menoja kasvattava. Tässä esityksessä ei kuitenkaan ole ollut tarpeen käyttää koko esitykselle varattua lisämäärärahaa, sillä tässä esityksessä ehdotettavien soveltamisalan tarkennusten myötä vammaispalvelulain mukaisten palveluiden piiriin ohjautuvien asiakkaiden määrä ei eroa merkittävästi siitä, mitä alkuperäisessä hallituksen esityksessä (191/2022) arvioitiin.</w:t>
          </w:r>
        </w:p>
        <w:p w14:paraId="541DB852" w14:textId="490B0C43" w:rsidR="009B5F09" w:rsidRDefault="00032F71" w:rsidP="003D729C">
          <w:pPr>
            <w:pStyle w:val="LLPerustelujenkappalejako"/>
          </w:pPr>
          <w:r w:rsidRPr="00032F71">
            <w:t xml:space="preserve">Vammaispalvelulain voimaantulo lisää hyvinvointialueiden kustannuksia momentilla 28.89.31. </w:t>
          </w:r>
          <w:r w:rsidR="00F62E3E">
            <w:t xml:space="preserve">vuonna </w:t>
          </w:r>
          <w:r w:rsidR="00F62E3E" w:rsidRPr="00F62E3E">
            <w:t xml:space="preserve">2025 24,8 milj. euroa, </w:t>
          </w:r>
          <w:r w:rsidR="00F62E3E">
            <w:t>vuonna</w:t>
          </w:r>
          <w:r w:rsidR="00F62E3E" w:rsidRPr="00F62E3E">
            <w:t xml:space="preserve"> 2026 31,2 milj. euroa, </w:t>
          </w:r>
          <w:r w:rsidR="00F62E3E">
            <w:t>vuonna</w:t>
          </w:r>
          <w:r w:rsidR="00F62E3E" w:rsidRPr="00F62E3E">
            <w:t xml:space="preserve"> 2027 37,3 milj. euroa ja </w:t>
          </w:r>
          <w:r w:rsidR="00F62E3E">
            <w:t>vuonna</w:t>
          </w:r>
          <w:r w:rsidR="00F62E3E" w:rsidRPr="00F62E3E">
            <w:t xml:space="preserve"> 2028 29,4 milj. euroa.</w:t>
          </w:r>
        </w:p>
        <w:p w14:paraId="5C9059F0" w14:textId="079106FD" w:rsidR="003D729C" w:rsidRDefault="006461AD" w:rsidP="00E24905">
          <w:pPr>
            <w:pStyle w:val="LLP1Otsikkotaso"/>
          </w:pPr>
          <w:bookmarkStart w:id="435" w:name="_Toc161846187"/>
          <w:bookmarkStart w:id="436" w:name="_Toc161847560"/>
          <w:bookmarkStart w:id="437" w:name="_Toc161912008"/>
          <w:bookmarkStart w:id="438" w:name="_Toc163198734"/>
          <w:bookmarkStart w:id="439" w:name="_Toc163207872"/>
          <w:bookmarkStart w:id="440" w:name="_Toc163216747"/>
          <w:bookmarkStart w:id="441" w:name="_Toc163229747"/>
          <w:bookmarkStart w:id="442" w:name="_Toc163229847"/>
          <w:r>
            <w:lastRenderedPageBreak/>
            <w:t>Suhde perustuslakiin ja säätämisjärjestys</w:t>
          </w:r>
          <w:bookmarkEnd w:id="435"/>
          <w:bookmarkEnd w:id="436"/>
          <w:bookmarkEnd w:id="437"/>
          <w:bookmarkEnd w:id="438"/>
          <w:bookmarkEnd w:id="439"/>
          <w:bookmarkEnd w:id="440"/>
          <w:bookmarkEnd w:id="441"/>
          <w:bookmarkEnd w:id="442"/>
        </w:p>
        <w:p w14:paraId="30244E36" w14:textId="4F56F359" w:rsidR="0057236C" w:rsidRDefault="0057236C" w:rsidP="0057236C">
          <w:pPr>
            <w:pStyle w:val="LLPerustelujenkappalejako"/>
          </w:pPr>
          <w:r w:rsidRPr="00FA25BD">
            <w:t>Vammaispalvelulainsäädännöllä</w:t>
          </w:r>
          <w:r>
            <w:t xml:space="preserve"> on kiinteä yhteys </w:t>
          </w:r>
          <w:r w:rsidRPr="00602F6D">
            <w:t>YK:n taloudellisia, sosiaalisia ja sivistyksellisiä oikeuksien koskeva</w:t>
          </w:r>
          <w:r>
            <w:t>a</w:t>
          </w:r>
          <w:r w:rsidRPr="00602F6D">
            <w:t>n yleissopimuksen (TSS-sopimus</w:t>
          </w:r>
          <w:r>
            <w:t>, SopS 6/1976</w:t>
          </w:r>
          <w:r w:rsidRPr="00602F6D">
            <w:t>)</w:t>
          </w:r>
          <w:r>
            <w:t>,</w:t>
          </w:r>
          <w:r w:rsidRPr="00602F6D">
            <w:t xml:space="preserve"> </w:t>
          </w:r>
          <w:r>
            <w:t>YK:n vammaissopimukseen ja perustuslain yhdenvertaisuutta, itsemääräämisoikeutta, oikeutta sosiaaliturvaan ja perusoikeuksien turvaamista koskeviin säännöksiin.</w:t>
          </w:r>
          <w:r w:rsidRPr="00995321">
            <w:t xml:space="preserve"> </w:t>
          </w:r>
          <w:r w:rsidR="004C695F">
            <w:t>Tämän esityksen kannalta e</w:t>
          </w:r>
          <w:r w:rsidR="004C695F" w:rsidRPr="004C695F">
            <w:t>rityisen tärkeitä perus</w:t>
          </w:r>
          <w:r w:rsidR="004C695F">
            <w:t>tuslain säännöksiä</w:t>
          </w:r>
          <w:r w:rsidR="004C695F" w:rsidRPr="004C695F">
            <w:t xml:space="preserve"> ovat 6 §, 19 §:n 1 ja 3 momentit sekä 22 §.</w:t>
          </w:r>
        </w:p>
        <w:p w14:paraId="7BD944AE" w14:textId="77777777" w:rsidR="0057236C" w:rsidRDefault="0057236C" w:rsidP="0057236C">
          <w:pPr>
            <w:pStyle w:val="LLPerustelujenkappalejako"/>
          </w:pPr>
          <w:r>
            <w:t xml:space="preserve">YK:n vammaissopimuksen tarkoituksena on edistää, suojella ja taata kaikille vammaisille henkilöille täysimääräisesti ja yhdenvertaisesti kaikki ihmisoikeudet ja perusvapaudet sekä edistää vammaisten henkilöiden synnynnäisen arvon kunnioittamista. Vammaissopimus on tullut Suomessa voimaan 10.6.2016. Sopimuksen 4 artiklan yleisten velvoitteiden mukaan sopimusvaltiot sitoutuvat varmistamaan kaikkien ihmisoikeuksien ja perusvapauksien täysimääräisen toteutumisen kaikille vammaisille henkilöille sekä edistämään sitä ilman minkäänlaista syrjintää vammaisuuden perusteella. Vammaissopimuksen 4 artiklan 2 kohdassa säädetään lisäksi, että taloudellisten, sosiaalisten ja sivistyksellisten oikeuksien osalta kukin sopimuspuoli sitoutuu täysimääräisesti käytettävissä olevien voimavarojensa ja tarvittaessa kansainvälisen yhteistyön puitteissa ryhtymään toimiin, joiden tarkoituksena on saada nämä oikeudet asteittain täysimääräisesti toteutetuiksi, rajoittamatta kuitenkaan niitä tähän yleissopimukseen sisältyviä velvoitteita, jotka ovat kansainvälisen oikeuden mukaan välittömästi sovellettavia. </w:t>
          </w:r>
        </w:p>
        <w:p w14:paraId="592CC9F6" w14:textId="77777777" w:rsidR="0057236C" w:rsidRDefault="0057236C" w:rsidP="0057236C">
          <w:pPr>
            <w:pStyle w:val="LLPerustelujenkappalejako"/>
          </w:pPr>
          <w:r>
            <w:t>Vammais</w:t>
          </w:r>
          <w:r w:rsidRPr="005375A6">
            <w:t>sopimuksen 4 artiklan 2 kohta vastaa sanoitu</w:t>
          </w:r>
          <w:r>
            <w:t xml:space="preserve">kseltaan TSS-sopimuksen 2 artiklan 1 kohdan kirjausta. TSS-sopimus on hyväksytty vuonna 1966 ja se on astunut kansainvälisesti voimaan 1976, jolloin myös Suomi on ratifioinut sopimuksen (SopS 6/1976). Sopimuksessa säädetään kaikkien sopimusvaltion oikeudenkäytön piirissä olevien ihmisten, ml. vammaisten henkilöiden, oikeudesta muun muassa yhdenvertaiseen kohteluun, työhön, sosiaaliturvaan, tyydyttävään elintasoon ja terveyteen. </w:t>
          </w:r>
          <w:r w:rsidRPr="0041651E">
            <w:t>TSS-sop</w:t>
          </w:r>
          <w:r>
            <w:t>imuksen täytäntöönpanoa valvova komitea</w:t>
          </w:r>
          <w:r w:rsidRPr="0041651E">
            <w:t xml:space="preserve"> </w:t>
          </w:r>
          <w:r>
            <w:t xml:space="preserve">on lisäksi eksplisiittisesti vahvistanut myös vammaisten henkilöiden kuulumisen TSS-sopimuksen soveltamisalaan vuonna 1994 antamassaan vammaisia henkilöitä koskevassa yleiskommentissa (E/1995/22). </w:t>
          </w:r>
        </w:p>
        <w:p w14:paraId="264CBADC" w14:textId="7A1CCD73" w:rsidR="0057236C" w:rsidRDefault="0057236C" w:rsidP="0057236C">
          <w:pPr>
            <w:pStyle w:val="LLPerustelujenkappalejako"/>
          </w:pPr>
          <w:r>
            <w:t>TSS-komitea</w:t>
          </w:r>
          <w:r w:rsidRPr="005375A6">
            <w:t xml:space="preserve"> ottaa TSS-sopimuk</w:t>
          </w:r>
          <w:r>
            <w:t>sen 2 artiklan 1 kohtaa koskevassa</w:t>
          </w:r>
          <w:r w:rsidRPr="005375A6">
            <w:t xml:space="preserve"> yleis</w:t>
          </w:r>
          <w:r>
            <w:t xml:space="preserve">kommentissa no 3 kantaa myös </w:t>
          </w:r>
          <w:r w:rsidR="004C695F">
            <w:t>tehtävien toimenpiteiden vaikutuksiin suhteessa vallitseviin olosuhteisiin</w:t>
          </w:r>
          <w:r w:rsidRPr="005375A6">
            <w:t xml:space="preserve"> (E/1991/23, 14.12.1990, para 9). Yleiskommentissa todetaan oikeuksien toteuttamisen asteittain edellyttävän, että minkä tahansa tarkoituksellisesti taantuvan toimenpiteen tulee olla täysin perusteltu suhteessa kokonaisuuteen ottaen huomioon</w:t>
          </w:r>
          <w:r>
            <w:t xml:space="preserve"> sopimuksessa määrätyt oikeudet</w:t>
          </w:r>
          <w:r w:rsidRPr="005375A6">
            <w:t xml:space="preserve"> sekä sopimus</w:t>
          </w:r>
          <w:r>
            <w:t>valtiolla käytössä olevat täysi</w:t>
          </w:r>
          <w:r w:rsidRPr="005375A6">
            <w:t>määräiset resurssit huomioiden.</w:t>
          </w:r>
          <w:r w:rsidRPr="0041651E">
            <w:t xml:space="preserve"> TSS-komitean julkaisemien, sopimuksen tulkintaa koskevien yleiskommenttien mukaan, mikäli taannehtivia toimenpiteitä toteutetaan, sopimusvaltiolla on velvollisuus osoittaa, että toimenpiteet on otettu käyttöön kaikkien vaihtoehtojen huolellisimman harkinnan jälkeen ja että ne ovat asianmukaisesti perusteltuja ottaen huomioon kaikki yleissopimuksessa määrätyt oikeudet (mm. E/1991/23, 14.12.1991, para 9; E/C.12/2000/4, 11.8.2000, para 32).</w:t>
          </w:r>
          <w:r>
            <w:t xml:space="preserve"> </w:t>
          </w:r>
        </w:p>
        <w:p w14:paraId="68A95140" w14:textId="7ABB6C0A" w:rsidR="0057236C" w:rsidRDefault="0057236C" w:rsidP="0057236C">
          <w:pPr>
            <w:pStyle w:val="LLPerustelujenkappalejako"/>
          </w:pPr>
          <w:r w:rsidRPr="00DE2EE5">
            <w:t xml:space="preserve">Nyt kyseessä olevaa esitystä vammaispalvelulain </w:t>
          </w:r>
          <w:r w:rsidR="006D582F">
            <w:t>soveltamisalan tarkentamisesta</w:t>
          </w:r>
          <w:r w:rsidRPr="00DE2EE5">
            <w:t xml:space="preserve"> voidaan arvioida suhteessa TSS-sopimuksen </w:t>
          </w:r>
          <w:r w:rsidR="004C695F">
            <w:t>näkemyksiin toimenpiteiden suhteesta vallitseviin olosuhteisiin</w:t>
          </w:r>
          <w:r w:rsidRPr="00DE2EE5">
            <w:t xml:space="preserve"> ja soveltaa sitä myös vamm</w:t>
          </w:r>
          <w:r>
            <w:t>aiss</w:t>
          </w:r>
          <w:r w:rsidRPr="00DE2EE5">
            <w:t>opimuksen 4 artikla</w:t>
          </w:r>
          <w:r>
            <w:t xml:space="preserve">n 2 kohdan sopimusmääräykseen. </w:t>
          </w:r>
          <w:r w:rsidR="006D582F">
            <w:t xml:space="preserve">Soveltamisalan tarkentamista koskevilla muutoksilla turvataan lain säilyminen sosiaalihuollon erityislakina, </w:t>
          </w:r>
          <w:r w:rsidR="00EA355B">
            <w:t xml:space="preserve">jonka mukaiset palvelut on tarkoitettu niitä välttämättä tarvitseville vammaisille henkilöille. </w:t>
          </w:r>
          <w:r w:rsidR="00E81D37" w:rsidRPr="00E81D37">
            <w:t>Tavoitteen toteuttamiseksi hallitusohjelmassa on varattu nykyistä vammaispalvelulain toimeenpanoon varattua määrärahaa suurempi rahoitus sov</w:t>
          </w:r>
          <w:r w:rsidR="00E81D37">
            <w:t>eltamisalaltaan tarkennetun vam</w:t>
          </w:r>
          <w:r w:rsidR="00E81D37" w:rsidRPr="00E81D37">
            <w:t xml:space="preserve">maispalvelulain toimeenpanolle. </w:t>
          </w:r>
          <w:r w:rsidR="00EA355B">
            <w:t>V</w:t>
          </w:r>
          <w:r w:rsidRPr="00DE2EE5">
            <w:t xml:space="preserve">ammaispalvelulakiin tehtävillä </w:t>
          </w:r>
          <w:r>
            <w:t>tarkennuksilla</w:t>
          </w:r>
          <w:r w:rsidRPr="00DE2EE5">
            <w:t xml:space="preserve"> vahvistetaan </w:t>
          </w:r>
          <w:r w:rsidRPr="00DE2EE5">
            <w:lastRenderedPageBreak/>
            <w:t>lisäksi osaltaan YK:n vammais</w:t>
          </w:r>
          <w:r>
            <w:t>s</w:t>
          </w:r>
          <w:r w:rsidRPr="00DE2EE5">
            <w:t>opimuksen sopi</w:t>
          </w:r>
          <w:r>
            <w:t>musmää</w:t>
          </w:r>
          <w:r w:rsidRPr="00DE2EE5">
            <w:t>räyksiä, joiden tarkoituksena on edistää, suojella ja taata kaikille vammaisille henkilöille täysimääräisesti ja yhdenvertaisesti kaikki ihmisoikeudet ja perusvapaudet sekä edistää vammaisten henkilöiden synnynnäisen arvon kunnioittamista.</w:t>
          </w:r>
        </w:p>
        <w:p w14:paraId="429F0175" w14:textId="77777777" w:rsidR="0057236C" w:rsidRDefault="0057236C" w:rsidP="0057236C">
          <w:pPr>
            <w:pStyle w:val="LLPerustelujenkappalejako"/>
          </w:pPr>
          <w:r>
            <w:t>TSS-sopimuksen 2 artiklan 1 kohdassa sekä vammaissopimuksen 4 artiklan 2 kohdassa todetaan, että TSS-oikeuksien asteittainen toteuttaminen on osaltaan kytköksissä myös sopimusvaltion käytettävissä oleviin voimavaroihin. Toisaalta TSS-komitea myös korostaa yleiskommentissaan no 3, että sopimusvaltion on pyrittävä varmistamaan mahdollisimman laajalti asianmukaisten oikeuksien käyttö vallitsevissa olosuhteissa myös niissä tilanteissa, joissa sopimusvaltion käytettävissä olevat resurssit ovat todistetusti riittämättömät. Samoin komitea korostaa, että haavoittuvassa asemassa olevia henkilöitä pitää suojella vaikeinakin aikoina, kuten taloudellisen taantuman aikana tai muiden vastaavien tekijöiden vuoksi. (E/1991/23, 14.12.1990, parat 11-12). Komitean näkemyksen mukaan pelkästään taloudelliset syyt eivät siis itsessään ole peruste pyrkiä asteittain toteuttamaan henkilöiden TSS-oikeuksia.</w:t>
          </w:r>
        </w:p>
        <w:p w14:paraId="6907ACFC" w14:textId="77777777" w:rsidR="0057236C" w:rsidRDefault="0057236C" w:rsidP="0057236C">
          <w:pPr>
            <w:pStyle w:val="LLPerustelujenkappalejako"/>
          </w:pPr>
          <w:r>
            <w:t xml:space="preserve">Suomen perustuslain 22 §:ssä julkiselle vallalle säädetään velvoite turvata perus- ja ihmisoikeuksien toteutuminen. Vammaispalvelulainsäädäntö toteuttaa mainittua velvoitetta, sillä sen keskeisenä lähtökohtana ja tavoitteena on edistää yhdenvertaisuuden toteutumista ja tukea henkilön itsenäistä elämää ja itsemääräämisoikeutta. Vammaispalvelulainsäädännöllä turvataan erityisesti perustuslain 6 §:ssä säädettyä yhdenvertaisuutta, perustuslain 7 §:n säännöstä elämästä, henkilökohtaisesta vapaudesta, koskemattomuudesta ja turvallisuudesta, 19 §:n säännöstä sosiaaliturvasta sekä perustuslain 17 §:ssä turvattu oikeus omaan kieleen ja kulttuuriin. </w:t>
          </w:r>
        </w:p>
        <w:p w14:paraId="66842453" w14:textId="57411631" w:rsidR="0057236C" w:rsidRDefault="0057236C" w:rsidP="0057236C">
          <w:pPr>
            <w:pStyle w:val="LLPerustelujenkappalejako"/>
          </w:pPr>
          <w:r w:rsidRPr="006F0BD9">
            <w:t>Perustuslain 19 §:n 3 momentin riittäviä sosiaali- ja terveys</w:t>
          </w:r>
          <w:r w:rsidR="000325D2">
            <w:t>palveluita</w:t>
          </w:r>
          <w:r w:rsidRPr="006F0BD9">
            <w:t xml:space="preserve"> koskevalla säännöksellä ei määritellä näiden </w:t>
          </w:r>
          <w:r w:rsidR="004C695F">
            <w:t>palveluiden</w:t>
          </w:r>
          <w:r w:rsidRPr="006F0BD9">
            <w:t xml:space="preserve"> järjestämistapaa, vaan sillä velvoitetaan julkinen val</w:t>
          </w:r>
          <w:r>
            <w:t xml:space="preserve">ta turvaamaan </w:t>
          </w:r>
          <w:r w:rsidR="000325D2">
            <w:t xml:space="preserve">palveluiden </w:t>
          </w:r>
          <w:r>
            <w:t>saata</w:t>
          </w:r>
          <w:r w:rsidRPr="006F0BD9">
            <w:t xml:space="preserve">vuus (HE 309/1993 vp, s. 71/I, ks. myös esim. PeVL 20/2004 vp, s. 2/II). Säännös ei </w:t>
          </w:r>
          <w:r>
            <w:t xml:space="preserve">sido </w:t>
          </w:r>
          <w:r w:rsidRPr="006F0BD9">
            <w:t>sosiaali- ja terveys</w:t>
          </w:r>
          <w:r w:rsidR="000325D2">
            <w:t xml:space="preserve">palveluiden </w:t>
          </w:r>
          <w:r w:rsidR="000325D2" w:rsidRPr="006F0BD9">
            <w:t>järjestämistä</w:t>
          </w:r>
          <w:r w:rsidRPr="006F0BD9">
            <w:t xml:space="preserve"> nykyiseen lainsäädäntöön, vaan </w:t>
          </w:r>
          <w:r>
            <w:t xml:space="preserve">edellyttää </w:t>
          </w:r>
          <w:r w:rsidRPr="006F0BD9">
            <w:t xml:space="preserve">riittävien </w:t>
          </w:r>
          <w:r w:rsidR="004C695F">
            <w:t>palveluiden</w:t>
          </w:r>
          <w:r w:rsidRPr="006F0BD9">
            <w:t xml:space="preserve"> turvaamista jokaiselle, sen mukaan kuin lailla tarkemmin säädetään (HE 309/1993 vp, s. 71/II). </w:t>
          </w:r>
          <w:r w:rsidR="000325D2">
            <w:t xml:space="preserve">Palveluiden </w:t>
          </w:r>
          <w:r w:rsidRPr="006F0BD9">
            <w:t xml:space="preserve">riittävyyttä arvioitaessa voidaan lähtökohtana pitää sellaista </w:t>
          </w:r>
          <w:r w:rsidR="004C695F">
            <w:t>palveluiden</w:t>
          </w:r>
          <w:r w:rsidRPr="006F0BD9">
            <w:t xml:space="preserve"> tasoa, joka luo jokaiselle edellytykset toimia yhteiskunnan täysivaltaisena jäsenenä (HE 309/1993 vp, s. 71/II, ks. myös esim. PeVL 20/2004 vp, s. 2/II ja PeVL 30/2013 vp, s. 3/I). Lauseke lailla toteutettavasta tarkemmasta sääntel</w:t>
          </w:r>
          <w:r>
            <w:t>ystä jättää lainsäätäjälle liik</w:t>
          </w:r>
          <w:r w:rsidRPr="006F0BD9">
            <w:t>kumavaraa oikeuksien sääntelyssä ja viittaa siihen, että perusoikeuden täsm</w:t>
          </w:r>
          <w:r>
            <w:t>ällinen sisältö määräytyy perus</w:t>
          </w:r>
          <w:r w:rsidRPr="006F0BD9">
            <w:t xml:space="preserve">oikeussäännöksen ja tavallisen lainsäädännön muodostaman kokonaisuuden pohjalta (PeVM 25/1994 vp, s. 6/I). </w:t>
          </w:r>
          <w:r>
            <w:t xml:space="preserve">Viittaus jokaiseen terveyspalveluihin oikeutettuna edellyttää viime kädessä yksilökohtaista arviointia </w:t>
          </w:r>
          <w:r w:rsidR="000325D2">
            <w:t>palveluiden riittävyydestä</w:t>
          </w:r>
          <w:r>
            <w:t xml:space="preserve"> (ks. PeVL 17/2021 vp, kappale 71, PeVL 30/2013 vp, s. 3/I). Huomionarvoista on, että p</w:t>
          </w:r>
          <w:r w:rsidRPr="006F0BD9">
            <w:t>erustuslakivaliokunta on pitänyt perustuslain 19 §:n 3 momentissa julkiselle vallalle asetetun tukemisvelvoitteen luonteen mukaisena sitä, että tukimuotoja suunnataan ja kehitetään yhteiskunnan taloudellisten voimavarojen mukaisesti (PeVL 25/2012 vp, s. 2</w:t>
          </w:r>
          <w:r>
            <w:t>/II-3/I, PeVL 32/2014 vp s. 2/I</w:t>
          </w:r>
          <w:r w:rsidRPr="006F0BD9">
            <w:t>).</w:t>
          </w:r>
          <w:r>
            <w:t xml:space="preserve"> </w:t>
          </w:r>
        </w:p>
        <w:p w14:paraId="767269C1" w14:textId="274069D6" w:rsidR="0057236C" w:rsidRPr="000E0B98" w:rsidRDefault="0057236C" w:rsidP="0057236C">
          <w:pPr>
            <w:pStyle w:val="LLPerustelujenkappalejako"/>
          </w:pPr>
          <w:r>
            <w:t xml:space="preserve">Perustuslain 19 §:n 1 momentin mukaan jokaisella, joka ei kykene hankkimaan ihmisarvoisen elämän edellyttämää turvaa, on oikeus välttämättömään toimeentuloon ja huolenpitoon. Välttämättömällä toimeentulolla ja huolenpidolla tarkoitetaan sellaista tulotasoa ja </w:t>
          </w:r>
          <w:r w:rsidR="000325D2">
            <w:t>palveluita</w:t>
          </w:r>
          <w:r>
            <w:t xml:space="preserve">, joilla turvataan ihmisarvoisen elämän edellytykset. Tällaiseen tukeen kuuluu esimerkiksi terveyden ja elinkyvyn säilyttämisen kannalta välttämättömän ravinnon ja asumisen järjestäminen (HE 309/1993 vp, s. 69/II). Välttämättömän toimeentulon järjestämiseen tarvitaan käytännössä </w:t>
          </w:r>
          <w:r w:rsidR="000325D2">
            <w:t>alemman asteista</w:t>
          </w:r>
          <w:r>
            <w:t xml:space="preserve"> lainsäädäntöä. Ihmisarvoisen elämän edellytyksiä turvaaviin palveluihin kuuluvat muun muassa eräät lasten, vanhusten, vammaisten ja kehitysvammaisten erityishuoltoon kuuluvat tukitoimet sekä kiireellinen sairaanhoito (HE 309/1993 vp, s. 69/II).</w:t>
          </w:r>
        </w:p>
        <w:p w14:paraId="60F7F57E" w14:textId="57FFAB6A" w:rsidR="00EA355B" w:rsidRDefault="00EA355B" w:rsidP="0057236C">
          <w:pPr>
            <w:pStyle w:val="LLPerustelujenkappalejako"/>
          </w:pPr>
          <w:r>
            <w:lastRenderedPageBreak/>
            <w:t xml:space="preserve">Vammaispalvelut järjestetään uuden lain nojalla 1.1.2025 alkaen, ja tällä esityksellä tehdään tarkennukset uuden lain soveltamisalaan. Niin nykyisin voimassa olevan kuin uudenkin lain lähtökohta on, että vammaispalvelut ovat viimesijaisia </w:t>
          </w:r>
          <w:r w:rsidR="000325D2">
            <w:t>palveluita</w:t>
          </w:r>
          <w:r>
            <w:t xml:space="preserve">, joita järjestetään, jos henkilö ei saa yksilöllisiin tarpeisiin nähden sopivia ja riittäviä </w:t>
          </w:r>
          <w:r w:rsidR="000325D2">
            <w:t>palveluita</w:t>
          </w:r>
          <w:r>
            <w:t xml:space="preserve"> muun lainsäädännön nojalla. Näin ollen muun muassa sosiaalihuollon yleislainsäädännön mukaiset palvelut ovat ensisijaisia ja niillä turvataan kaikkien henkilöiden oikeuksia palveluihin. Palvelujärjestelmä perustuu siis siihen, että jokainen saa tarpeensa mukaiset sosiaalihuollon palvelut, joko yleis- tai erityislainsäädännön nojalla. </w:t>
          </w:r>
        </w:p>
        <w:p w14:paraId="0EF7209F" w14:textId="5AE91B2C" w:rsidR="0057236C" w:rsidRDefault="0057236C" w:rsidP="0057236C">
          <w:pPr>
            <w:pStyle w:val="LLPerustelujenkappalejako"/>
          </w:pPr>
          <w:r>
            <w:t xml:space="preserve">Vammaispalvelulainsäädännön uudistamisen päätavoitteena on ollut </w:t>
          </w:r>
          <w:r w:rsidRPr="003F0F1E">
            <w:t>toteuttaa vammaisten henkilöiden yhdenvertaisuutta ja osallisuutta yhteiskunnassa sekä tukea vammaisten henkilöiden itsemääräämisoikeutta ja itsenäistä elämää.</w:t>
          </w:r>
          <w:r>
            <w:t xml:space="preserve"> Uudistuksen tavoitteena on myös ollut vammaisen henkilön </w:t>
          </w:r>
          <w:r w:rsidRPr="00E07B28">
            <w:t>yksilölli</w:t>
          </w:r>
          <w:r>
            <w:t>sen tarpeen mukaiset palvelut, jotka</w:t>
          </w:r>
          <w:r w:rsidRPr="00E07B28">
            <w:t xml:space="preserve"> </w:t>
          </w:r>
          <w:r>
            <w:t>vastaavat</w:t>
          </w:r>
          <w:r w:rsidRPr="00E07B28">
            <w:t xml:space="preserve"> eri tavoin vammaisten ihmisten erilaisissa elämäntilanteissa </w:t>
          </w:r>
          <w:r>
            <w:t xml:space="preserve">ja elinympäristöissä </w:t>
          </w:r>
          <w:r w:rsidRPr="00E07B28">
            <w:t>ilmeneviin avun ja tuen sekä huolenpidon tarpeisiin</w:t>
          </w:r>
          <w:r>
            <w:t xml:space="preserve">. </w:t>
          </w:r>
          <w:r w:rsidR="00EC4FC7">
            <w:t>Tämän esityksen mukaisten muutosten</w:t>
          </w:r>
          <w:r w:rsidRPr="00FB3834">
            <w:t xml:space="preserve"> tarkoituksena on turvata vammaisten </w:t>
          </w:r>
          <w:r>
            <w:t xml:space="preserve">henkilöiden </w:t>
          </w:r>
          <w:r w:rsidRPr="00FB3834">
            <w:t>oikeuksien toteutuminen</w:t>
          </w:r>
          <w:r>
            <w:t>,</w:t>
          </w:r>
          <w:r w:rsidRPr="00FB3834">
            <w:t xml:space="preserve"> </w:t>
          </w:r>
          <w:r w:rsidR="000325D2">
            <w:t xml:space="preserve">palveluiden </w:t>
          </w:r>
          <w:r w:rsidRPr="00FB3834">
            <w:t>saatavuus</w:t>
          </w:r>
          <w:r>
            <w:t xml:space="preserve"> sekä hyvinvointialueiden mahdollisuus rahoittaa uudistus. Muutoksilla turvattaisiin näin ollen palvelujärjestelmän kestävyyttä ja vammaispalvelulain asemaa nimenomaan erityislakina.</w:t>
          </w:r>
        </w:p>
        <w:p w14:paraId="5DD8D2CC" w14:textId="72571734" w:rsidR="0057236C" w:rsidRDefault="0057236C" w:rsidP="0057236C">
          <w:pPr>
            <w:pStyle w:val="LLPerustelujenkappalejako"/>
          </w:pPr>
          <w:r w:rsidRPr="007218C3">
            <w:t>Perustuslakivaliokunta</w:t>
          </w:r>
          <w:r w:rsidRPr="00EB2C41">
            <w:rPr>
              <w:color w:val="000000"/>
            </w:rPr>
            <w:t xml:space="preserve"> totesi uuden vammaispalvelulain hallituksen es</w:t>
          </w:r>
          <w:r>
            <w:rPr>
              <w:color w:val="000000"/>
            </w:rPr>
            <w:t xml:space="preserve">itystä koskevassa lausunnossaan </w:t>
          </w:r>
          <w:r w:rsidRPr="00EB2C41">
            <w:rPr>
              <w:color w:val="000000"/>
            </w:rPr>
            <w:t>(</w:t>
          </w:r>
          <w:r>
            <w:t xml:space="preserve">PeVL </w:t>
          </w:r>
          <w:r w:rsidRPr="00EB2C41">
            <w:t>79/2022</w:t>
          </w:r>
          <w:r w:rsidRPr="009A0BEC">
            <w:t xml:space="preserve">), </w:t>
          </w:r>
          <w:r w:rsidRPr="009A0BEC">
            <w:rPr>
              <w:color w:val="000000"/>
            </w:rPr>
            <w:t>e</w:t>
          </w:r>
          <w:r w:rsidRPr="007218C3">
            <w:rPr>
              <w:color w:val="000000"/>
            </w:rPr>
            <w:t>ttä ikääntymisrajauksen poistaminen lakiehdotuksesta on edellytyksenä lakiehdotuksen käsittelylle tavallis</w:t>
          </w:r>
          <w:r>
            <w:rPr>
              <w:color w:val="000000"/>
            </w:rPr>
            <w:t xml:space="preserve">en lain säätämisjärjestyksessä. </w:t>
          </w:r>
          <w:r w:rsidRPr="00041CE7">
            <w:rPr>
              <w:color w:val="000000"/>
            </w:rPr>
            <w:t>Perustuslain 6 §:n 2 momentissa tarkoitetulle erilaisen kohtelun mahdollistavalle hyväksyttävälle perusteelle asetettavat vaatimukset ovat valiokunnan vakiintuneen käytännön mukaan erityisesti säännöksessä lueteltujen kiellettyjen erotteluperusteiden kohdalla korkeat (ks. esim.</w:t>
          </w:r>
          <w:r>
            <w:rPr>
              <w:color w:val="000000"/>
            </w:rPr>
            <w:t xml:space="preserve"> </w:t>
          </w:r>
          <w:r w:rsidRPr="00041CE7">
            <w:rPr>
              <w:color w:val="000000"/>
            </w:rPr>
            <w:t>PeVL 57/2016 vp, PeVL 31/2013 vp, PeVL 1/2006 vp, s. 2/I, PeVL 38/2006 vp, s. 2). Hyväksyttävän perusteen on valiokunnan käytännössä edellytetty olevan asiallisessa ja kiinteässä yhteydessä lain tarkoitukseen (ks. esim. PeVL 44/2010 vp, s. 5—6). Henkilöihin kohdistuvat erottelut</w:t>
          </w:r>
          <w:r>
            <w:rPr>
              <w:color w:val="000000"/>
            </w:rPr>
            <w:t xml:space="preserve"> </w:t>
          </w:r>
          <w:r w:rsidRPr="00041CE7">
            <w:rPr>
              <w:color w:val="000000"/>
            </w:rPr>
            <w:t>eivät saa olla mielivaltaisia, eivätkä erot saa muodostua kohtuuttomiksi (ks. esim. PeVL 57/2016</w:t>
          </w:r>
          <w:r>
            <w:rPr>
              <w:color w:val="000000"/>
            </w:rPr>
            <w:t xml:space="preserve"> </w:t>
          </w:r>
          <w:r w:rsidRPr="00041CE7">
            <w:rPr>
              <w:color w:val="000000"/>
            </w:rPr>
            <w:t>vp, PeVM 11/2009 vp, s. 2, PeVL 60/2002 vp, s. 4, PeVL 18/2006 vp, s. 6).</w:t>
          </w:r>
          <w:r>
            <w:rPr>
              <w:color w:val="000000"/>
            </w:rPr>
            <w:t xml:space="preserve"> I</w:t>
          </w:r>
          <w:r w:rsidRPr="0057732E">
            <w:rPr>
              <w:color w:val="000000"/>
            </w:rPr>
            <w:t>kääntymisrajaus ehdotetulla tavalla muoto</w:t>
          </w:r>
          <w:r>
            <w:rPr>
              <w:color w:val="000000"/>
            </w:rPr>
            <w:t>iltuna ja perusteltuna muodostui</w:t>
          </w:r>
          <w:r w:rsidRPr="0057732E">
            <w:rPr>
              <w:color w:val="000000"/>
            </w:rPr>
            <w:t xml:space="preserve"> valiokunnan käsityksen mukaan ongelmalliseksi vammaissopimuksen kannalta, ei</w:t>
          </w:r>
          <w:r>
            <w:rPr>
              <w:color w:val="000000"/>
            </w:rPr>
            <w:t>kä</w:t>
          </w:r>
          <w:r w:rsidRPr="0057732E">
            <w:rPr>
              <w:color w:val="000000"/>
            </w:rPr>
            <w:t xml:space="preserve"> ikääntymisrajaukselle</w:t>
          </w:r>
          <w:r>
            <w:rPr>
              <w:color w:val="000000"/>
            </w:rPr>
            <w:t xml:space="preserve"> ollut ehdotettu</w:t>
          </w:r>
          <w:r w:rsidRPr="0057732E">
            <w:rPr>
              <w:color w:val="000000"/>
            </w:rPr>
            <w:t xml:space="preserve"> riittäviä hyväksyttäviä perusteita.</w:t>
          </w:r>
          <w:r>
            <w:rPr>
              <w:color w:val="000000"/>
            </w:rPr>
            <w:t xml:space="preserve"> L</w:t>
          </w:r>
          <w:r>
            <w:t xml:space="preserve">ausunnon perusteella sosiaali- ja terveysvaliokunta poisti ikääntymisrajauksen esityksestä. Valiokunta totesi kuitenkin, </w:t>
          </w:r>
          <w:r w:rsidRPr="00C27687">
            <w:t xml:space="preserve">ettei </w:t>
          </w:r>
          <w:r w:rsidR="000325D2">
            <w:t>palveluiden eriyttäminen</w:t>
          </w:r>
          <w:r>
            <w:t xml:space="preserve">, </w:t>
          </w:r>
          <w:r w:rsidRPr="00C27687">
            <w:t>esimerkiksi työikäisten ja työiän ylittäneiden välillä sinäns</w:t>
          </w:r>
          <w:r>
            <w:t xml:space="preserve">ä ole välttämättä ongelmallista, kunhan eroille on hyväksyttävä peruste. </w:t>
          </w:r>
          <w:r w:rsidRPr="00041CE7">
            <w:t xml:space="preserve">Valiokunnan käsityksen mukaan tämänkaltaisesta </w:t>
          </w:r>
          <w:r w:rsidR="000325D2">
            <w:t xml:space="preserve">palveluiden </w:t>
          </w:r>
          <w:r w:rsidR="000325D2" w:rsidRPr="00041CE7">
            <w:t>eriyttämisestä</w:t>
          </w:r>
          <w:r w:rsidRPr="00041CE7">
            <w:t xml:space="preserve"> säätäminen edellyttää kuitenkin perusteellista säädösvalmistelua</w:t>
          </w:r>
          <w:r>
            <w:t xml:space="preserve"> (PeVL 79/2022 vp., kohta 18). </w:t>
          </w:r>
        </w:p>
        <w:p w14:paraId="3A236274" w14:textId="618DE872" w:rsidR="001D2E44" w:rsidRDefault="001D2E44" w:rsidP="0057236C">
          <w:pPr>
            <w:pStyle w:val="LLPerustelujenkappalejako"/>
          </w:pPr>
          <w:r>
            <w:t xml:space="preserve">Tämän esityksen mukaisilla muutoksilla selvennetään sosiaalihuollon yleis- ja erityislainsäädännön välistä eroa nimenomaan </w:t>
          </w:r>
          <w:r w:rsidR="0090379E">
            <w:t>vammais</w:t>
          </w:r>
          <w:r w:rsidR="000325D2">
            <w:t>palveluiden näkökulmasta</w:t>
          </w:r>
          <w:r>
            <w:t xml:space="preserve"> katsottuna. Kuten nykyisinkin, lähtökohtana on, että kaikkien henkilöiden, mukaan lukien vammaisten henkilöiden, palvelut järjestetään ensisijaisen lainsäädännön nojalla. </w:t>
          </w:r>
          <w:r w:rsidR="006B23BE">
            <w:t xml:space="preserve">Vammaispalvelulain soveltamisalan mukaisesti arvioitaisiin, onko henkilön mahdollista saada yksilöllisiin tarpeisiin perustuvat riittävät ja sopivat palvelut ensisijaisen lainsäädännön nojalla, ja sitä, </w:t>
          </w:r>
          <w:r w:rsidR="00B5292F">
            <w:t xml:space="preserve">poikkeaako </w:t>
          </w:r>
          <w:r w:rsidR="006B23BE">
            <w:t xml:space="preserve">henkilön palvelutarve </w:t>
          </w:r>
          <w:r w:rsidR="00B5292F">
            <w:t xml:space="preserve">siitä, mikä on henkilön </w:t>
          </w:r>
          <w:r w:rsidR="006B23BE">
            <w:t>elämänvaihees</w:t>
          </w:r>
          <w:r w:rsidR="00352D04">
            <w:t>sa</w:t>
          </w:r>
          <w:r w:rsidR="006B23BE">
            <w:t xml:space="preserve"> </w:t>
          </w:r>
          <w:r w:rsidR="00B5292F">
            <w:t>tavanomainen tarve</w:t>
          </w:r>
          <w:r w:rsidR="006B23BE">
            <w:t xml:space="preserve">. </w:t>
          </w:r>
          <w:r w:rsidR="006B23BE" w:rsidRPr="006B23BE">
            <w:t>Näin ollen jokaisen henkilön kohdalla arvioidaan yksilöllinen palvelutarve, eikä erottelulle siten ol</w:t>
          </w:r>
          <w:r w:rsidR="0063140F">
            <w:t>isi</w:t>
          </w:r>
          <w:r w:rsidR="006B23BE" w:rsidRPr="006B23BE">
            <w:t xml:space="preserve"> henkilöön menevää syytä.</w:t>
          </w:r>
        </w:p>
        <w:p w14:paraId="468D64AD" w14:textId="6620669B" w:rsidR="00743729" w:rsidRDefault="00860657" w:rsidP="0057236C">
          <w:pPr>
            <w:pStyle w:val="LLPerustelujenkappalejako"/>
          </w:pPr>
          <w:r>
            <w:t>Elämänvaiheessa tavanomais</w:t>
          </w:r>
          <w:r w:rsidR="00B5292F">
            <w:t>esta poikkeavaa</w:t>
          </w:r>
          <w:r w:rsidR="006B23BE">
            <w:t xml:space="preserve"> palv</w:t>
          </w:r>
          <w:r w:rsidR="00A12C8E">
            <w:t xml:space="preserve">elutarvetta tulee tarkastella siitä näkökulmasta, että kyseessä on lakiin tehtävä täsmennys, joka jo sinällään sisältyy sekä voimassa olevan lainsäädännön että uuden hyväksytyn vammaispalvelulain henkeen ja sisältöön. </w:t>
          </w:r>
          <w:r w:rsidR="00743729" w:rsidRPr="00743729">
            <w:t xml:space="preserve">Elämänvaiheen huomioimista koskevan sääntelyn ei arvioida muuttavan </w:t>
          </w:r>
          <w:r w:rsidR="00743729">
            <w:t>asiakkaiden asemaa</w:t>
          </w:r>
          <w:r w:rsidR="00743729" w:rsidRPr="00743729">
            <w:t>, sillä vaikka sään</w:t>
          </w:r>
          <w:r w:rsidR="00743729" w:rsidRPr="00743729">
            <w:lastRenderedPageBreak/>
            <w:t xml:space="preserve">tely tuodaan nyt lain tasolle, </w:t>
          </w:r>
          <w:r w:rsidR="00AA78E1">
            <w:t>vastaavat periaatteet ovat ohjanneet soveltamiskäytäntöä jo nykyisin.</w:t>
          </w:r>
          <w:r w:rsidR="00743729" w:rsidRPr="00743729">
            <w:t xml:space="preserve"> Elämänvaihetta koskevan sääntelyn tarkoitus olisi korostaa erityislain luonnetta siten, että eri elämänvaiheisiin liittyviin avun ja tuen tarpeisiin vastattaisiin tällä erityislailla vain, jos ne poikkeavat tarpeista, joita ihmisillä yleensäkin eri elämänvaiheissa on. </w:t>
          </w:r>
        </w:p>
        <w:p w14:paraId="61D0BA93" w14:textId="47EC1278" w:rsidR="006B23BE" w:rsidRDefault="00743729" w:rsidP="0057236C">
          <w:pPr>
            <w:pStyle w:val="LLPerustelujenkappalejako"/>
          </w:pPr>
          <w:r>
            <w:t xml:space="preserve">Arviointi ei kohdistuisi mihinkään asiakas- tai ihmisryhmään erikseen, vaan olisi osa kaikkiin kohdistuvaa palvelutarpeen arviointia. Elämänvaiheeseen liittyvä tarkastelu on lähtökohtaisesti universaalien ilmiöiden tarkastelua suhteessa kunkin yksilölliseen tilanteeseen ja tarpeeseen, eikä se näin ollen olisi ristiriidassa yhdenvertaisuuden ja syrjimättömyyden kanssa. </w:t>
          </w:r>
          <w:r w:rsidR="00A12C8E">
            <w:t xml:space="preserve">Asiaa on täsmennetty säännöksen tasolla, jotta lain soveltaminen olisi mahdollisimman yhdenmukaista ja toteuttaisi siis yhtäältä lain tarkoitusta ja tavoitteita ja toisaalta turvaisi henkilön oikeusturvaa. </w:t>
          </w:r>
        </w:p>
        <w:p w14:paraId="453A1973" w14:textId="77777777" w:rsidR="0057236C" w:rsidRDefault="0057236C" w:rsidP="0057236C">
          <w:pPr>
            <w:pStyle w:val="LLPerustelujenkappalejako"/>
          </w:pPr>
          <w:r>
            <w:t>Perustuslakivaliokunta arvioi lausunnossaan PeVL 12/2015 vp julkisen talouden säästötarvetta, yhdenvertaisuutta ja oikeutta riittäviin sosiaalipalveluihin, eikä löytänyt estettä subjektiivisen varhaiskasvatusoikeuden rajoittamiselle, kunhan päätöksenteossa huomioidaan lapsen etu. Varhaiskasvatuksen hallinnollisesta asemasta riippumatta valiokunta arvioi varhaiskasvatusoikeutta ensisijaisesti perustuslain 19 §:n 3 momentissa tarkoitettuna sosiaalipalveluna, johon kohdistuu riittävyysvaatimus, sekä yhtenä keinona toteuttaa julkisen vallan velvollisuutta tukea lapsen huolenpidosta vastaavia. Valiokunta totesi, että se on vakiintuneesti katsonut, ettei perustuslain 6 §:n 1 momentin yleisestä yhdenvertaisuussäännöksestä johdu tiukkoja rajoja lainsäätäjän harkinnalle pyrittäessä kulloisenkin yhteiskuntakehityksen vaatimaan sääntelyyn. Keskeistä tällöin on, voidaanko erottelut perustella perusoikeusjärjestelmän kannalta hyväksyttävällä tavalla ja että erottelut eivät saa olla mielivaltaisia eivätkä ne saa muodostua kohtuuttomiksi (esim. PeVL 11/2012 vp, s. 2).</w:t>
          </w:r>
        </w:p>
        <w:p w14:paraId="5BD7A313" w14:textId="5F8031AB" w:rsidR="0057236C" w:rsidRDefault="0057236C" w:rsidP="0057236C">
          <w:pPr>
            <w:pStyle w:val="LLPerustelujenkappalejako"/>
          </w:pPr>
          <w:r>
            <w:t xml:space="preserve">Kun </w:t>
          </w:r>
          <w:r w:rsidR="00E81D37">
            <w:t>soveltamisalaa esitetään tarkennettavaksi</w:t>
          </w:r>
          <w:r>
            <w:t xml:space="preserve">, </w:t>
          </w:r>
          <w:r w:rsidR="00743729">
            <w:t>on arvioitu, että esitetyillä muutoksilla ei heikennetä hyväksytyn vammaispalvelulain mukaisia palveluja tai niihin pääsyä</w:t>
          </w:r>
          <w:r>
            <w:t xml:space="preserve">. Tältä osin on havaittu, että </w:t>
          </w:r>
          <w:r w:rsidR="00E81D37">
            <w:t xml:space="preserve">tilanne vastaa monilta osin sekä nykyisen lainsäädännön että hyväksytyn uuden lainsäädännön tilaa. Muutoksilla täsmennetään lakeja siten, että ne vastaavat paremmin tarkoitustaan. Tämä koskee muun muassa lakien välistä ensisijaisuusjärjestystä, jonka mukaan sosiaalihuollon palvelut järjestetään ensisijaisesti yleislainsäädännön nojalla ja viimesijaisesti erityislainsäädännön nojalla. </w:t>
          </w:r>
          <w:r w:rsidR="00B5292F">
            <w:t>Elämänvaiheessa tavanomaisesta poikkeavan</w:t>
          </w:r>
          <w:r w:rsidR="00E81D37">
            <w:t xml:space="preserve"> palvelutarpeen lisääminen säännöksen tasolle vastaa lainsäädännön henkeä ja selkiyttää sitä näin ollen entisestään. </w:t>
          </w:r>
          <w:r w:rsidR="000325D2">
            <w:t>Palveluiden maksuttomuuden</w:t>
          </w:r>
          <w:r w:rsidR="00E81D37">
            <w:t xml:space="preserve"> vaikutus erillään sosiaalihuollon asiakkaan edun huomioimisesta on lainsäädäntöä selkeyttävä seikka, jolla kuvataan entistä paremmin </w:t>
          </w:r>
          <w:r w:rsidR="000325D2">
            <w:t>palveluita</w:t>
          </w:r>
          <w:r w:rsidR="00E81D37">
            <w:t xml:space="preserve"> koskevan lainsäädännön ja asiakasmaksuja koskevan lainsäädännön erillisyyttä.</w:t>
          </w:r>
          <w:r>
            <w:t xml:space="preserve"> </w:t>
          </w:r>
        </w:p>
        <w:p w14:paraId="77BF5F24" w14:textId="6E196591" w:rsidR="002B1465" w:rsidRDefault="00B63A77" w:rsidP="0057236C">
          <w:pPr>
            <w:pStyle w:val="LLPerustelujenkappalejako"/>
          </w:pPr>
          <w:r>
            <w:t>Esitetyt</w:t>
          </w:r>
          <w:r w:rsidRPr="00B63A77">
            <w:t xml:space="preserve"> muutokset sisältävät</w:t>
          </w:r>
          <w:r>
            <w:t xml:space="preserve"> säännökset, joiden mukaan sosi</w:t>
          </w:r>
          <w:r w:rsidRPr="00B63A77">
            <w:t>aalihuoltolain 4 §:n mukaisen asiakkaan edun arvioinnissa ei otet</w:t>
          </w:r>
          <w:r w:rsidR="002B1465">
            <w:t>taisi huomioon palvelusta mää</w:t>
          </w:r>
          <w:r w:rsidRPr="00B63A77">
            <w:t>rättävää maksua. Tarkoituksena olisi selkeyttää lain tasolla, että palveluiden myöntäminen perustuisi palvelutarpeen arviointiin, eikä palveluiden maks</w:t>
          </w:r>
          <w:r w:rsidR="002B1465">
            <w:t>uttomuus ohjaisi, minkä lain mu</w:t>
          </w:r>
          <w:r w:rsidRPr="00B63A77">
            <w:t>kaisia palveluita asiakkaalle myönnetään.</w:t>
          </w:r>
          <w:r w:rsidR="002B1465" w:rsidRPr="002B1465">
            <w:t xml:space="preserve"> </w:t>
          </w:r>
          <w:r w:rsidR="002B1465">
            <w:t xml:space="preserve">Nyt esitettävien muutosten vaikutusta soveltamiskäytäntöön tehostettaisiin vammaispalvelu-lain </w:t>
          </w:r>
          <w:r w:rsidR="00C20070">
            <w:t xml:space="preserve">soveltamisalasäännökseen </w:t>
          </w:r>
          <w:r w:rsidR="002B1465">
            <w:t xml:space="preserve">lisättävällä informatiivisella viittauksella sosiaalihuoltolain asiakkaan etua koskeviin pykäliin. Esitettävä muutos on tarpeellinen, koska lainvalinta yleis- ja erityislain välillä on muodostunut soveltamiskäytännössä epäselväksi, vaikka ongelmaa on pyritty ratkaisemaan jo nykyistä sosiaalihuoltolakia uudistettaessa. </w:t>
          </w:r>
          <w:r w:rsidR="001A6082" w:rsidRPr="001A6082">
            <w:t xml:space="preserve">Asiakkaan edun ja palvelun maksuttomuuden suhdetta koskevan täsmennyksen, samoin kuin </w:t>
          </w:r>
          <w:r w:rsidR="001A6082">
            <w:t xml:space="preserve">mahdollisesti </w:t>
          </w:r>
          <w:r w:rsidR="001A6082" w:rsidRPr="001A6082">
            <w:t xml:space="preserve">lainvalintaan liittyvän täsmennyksen myötä on mahdollista, että pieni joukko nykyisin vammaispalvelulain mukaisten palveluiden piirissä olevia henkilöitä voisi jossain tapauksessa ohjautua ensisijaisen lainsäädännön mukaisten palveluiden piiriin. Vaikutuksia pienentäisi kuitenkin se, että tähän asti vammaispalveluiden piirissä olevan henkilön palvelutarpeen muutoksia arvioitaessa </w:t>
          </w:r>
          <w:r w:rsidR="004A43AF">
            <w:t xml:space="preserve">voisi </w:t>
          </w:r>
          <w:r w:rsidR="004A43AF">
            <w:lastRenderedPageBreak/>
            <w:t>tulla otettavaksi h</w:t>
          </w:r>
          <w:r w:rsidR="001A6082" w:rsidRPr="001A6082">
            <w:t>uomioon</w:t>
          </w:r>
          <w:r w:rsidR="002B1465">
            <w:t xml:space="preserve"> myös </w:t>
          </w:r>
          <w:r w:rsidR="001A6082" w:rsidRPr="001A6082">
            <w:t xml:space="preserve">hallintolain 6 §:n mukainen luottamuksensuoja. Lisäksi ehdotus vammaispalvelulakiin lisättävästä suojasäännöksestä turvaisi vammaisen henkilön asemaa tilanteessa, jossa hänen palvelunsa voitaisiin järjestää ensisijaisen lainsäädännön perusteella, mutta maksun periminen estäisi sen tai vaikeuttaisi sitä oleellisesti. </w:t>
          </w:r>
          <w:r w:rsidR="001A6082">
            <w:t>Ottaen huomioon sen, että kaikille on järjestettävä yksilöllisen tarpeen mukaiset riit</w:t>
          </w:r>
          <w:r w:rsidR="001159AE">
            <w:t xml:space="preserve">tävät ja sopivat palvelut, </w:t>
          </w:r>
          <w:r w:rsidR="001A6082">
            <w:t>ei</w:t>
          </w:r>
          <w:r w:rsidR="002B1465">
            <w:t xml:space="preserve"> tällä muutoksella lähtökohtaisesti heikennettäisi </w:t>
          </w:r>
          <w:r w:rsidR="001A6082">
            <w:t xml:space="preserve">merkittävästi </w:t>
          </w:r>
          <w:r w:rsidR="002B1465">
            <w:t xml:space="preserve">nykytilaa, vaan kirjattaisiin jo soveltamiskäytännössä ja </w:t>
          </w:r>
          <w:r w:rsidR="004A43AF">
            <w:t xml:space="preserve">voimassaolevan ja hyväksytyn </w:t>
          </w:r>
          <w:r w:rsidR="002B1465">
            <w:t>la</w:t>
          </w:r>
          <w:r w:rsidR="004A43AF">
            <w:t>insäädännön</w:t>
          </w:r>
          <w:r w:rsidR="002B1465">
            <w:t xml:space="preserve"> hengessä mukana oleva ajatus selkeästi säännökseen. </w:t>
          </w:r>
        </w:p>
        <w:p w14:paraId="1D1946BB" w14:textId="7FA66288" w:rsidR="00020BD8" w:rsidRDefault="00020BD8" w:rsidP="0057236C">
          <w:pPr>
            <w:pStyle w:val="LLPerustelujenkappalejako"/>
          </w:pPr>
          <w:r>
            <w:t xml:space="preserve">Esitys sisältää myös niin sanotun suojasäännöksen ensisijaisen lainsäädännön mukaisten </w:t>
          </w:r>
          <w:r w:rsidR="00D765A4">
            <w:t xml:space="preserve">palvelujen </w:t>
          </w:r>
          <w:r>
            <w:t xml:space="preserve">asiakasmaksujen määräytymistä koskien. </w:t>
          </w:r>
          <w:r w:rsidRPr="00020BD8">
            <w:t xml:space="preserve">Vammaisen henkilön välttämättömien etujen turvaamiseksi yksittäistapauksessa esityksessä ehdotettaisiin vammaispalvelulain soveltamisalasäännökseen </w:t>
          </w:r>
          <w:r>
            <w:t>lisättäväksi säännös, jolla vel</w:t>
          </w:r>
          <w:r w:rsidRPr="00020BD8">
            <w:t>voitettaisiin hyvinvointialue ottamaan huomioon sosiaali- ja terveydenhuollo</w:t>
          </w:r>
          <w:r>
            <w:t>n asiakasmaksu</w:t>
          </w:r>
          <w:r w:rsidRPr="00020BD8">
            <w:t xml:space="preserve">lain maksun perimättä </w:t>
          </w:r>
          <w:r w:rsidR="00983815">
            <w:t>jättämistä</w:t>
          </w:r>
          <w:r w:rsidRPr="00020BD8">
            <w:t xml:space="preserve"> ja </w:t>
          </w:r>
          <w:r w:rsidR="00983815">
            <w:t>alentamista</w:t>
          </w:r>
          <w:r w:rsidRPr="00020BD8">
            <w:t xml:space="preserve"> koskeva säännös</w:t>
          </w:r>
          <w:r>
            <w:t xml:space="preserve"> </w:t>
          </w:r>
          <w:r w:rsidR="003B2982">
            <w:t xml:space="preserve">nykyistä laajemmin </w:t>
          </w:r>
          <w:r>
            <w:t>tilantees</w:t>
          </w:r>
          <w:r w:rsidRPr="00020BD8">
            <w:t>sa, jossa maksun määrääminen voisi yksittäisessä tilanteessa johtaa vammaisen henkilön palveluiden vastaanottamisen vaarantumiseen. Säännös olisi asi</w:t>
          </w:r>
          <w:r>
            <w:t>akkaan asemaa turvaava eri</w:t>
          </w:r>
          <w:r w:rsidRPr="00020BD8">
            <w:t>tyinen suojasäännös tilanteessa, jossa ensisijaisessa lainsäädännössä</w:t>
          </w:r>
          <w:r>
            <w:t xml:space="preserve"> tarkoitetut palvelut oli</w:t>
          </w:r>
          <w:r w:rsidRPr="00020BD8">
            <w:t>sivat riittäviä ja sopivia vastaamaan henkilön avun ja tuen tarpeeseen.</w:t>
          </w:r>
          <w:r w:rsidR="00D765A4">
            <w:t xml:space="preserve"> Perusoikeuksien toteutumisen kannalta tämä turvaisi viime kädessä henkilön oikeutta välttämättömään toimeentuloon ja huolenpitoon sekä riittäviin sosiaali- ja terveyspalveluihin. </w:t>
          </w:r>
          <w:r w:rsidRPr="00020BD8">
            <w:t xml:space="preserve">  </w:t>
          </w:r>
        </w:p>
        <w:p w14:paraId="0351B091" w14:textId="77777777" w:rsidR="00087F07" w:rsidRDefault="0057236C" w:rsidP="0057236C">
          <w:pPr>
            <w:pStyle w:val="LLPerustelujenkappalejako"/>
          </w:pPr>
          <w:r>
            <w:t>Näillä toimilla tavoitellaan</w:t>
          </w:r>
          <w:r w:rsidRPr="009E3C05">
            <w:t xml:space="preserve"> mahdollisuutta valmistella tarvittavat muutokset siten, ettei oikeusvarmuutta vaaranneta. Perustuslakivaliokunta kiinnitti huomiota tähän </w:t>
          </w:r>
          <w:r>
            <w:t>seikkaan</w:t>
          </w:r>
          <w:r w:rsidRPr="009E3C05">
            <w:t xml:space="preserve"> epäsuorasti todetessaan</w:t>
          </w:r>
          <w:r>
            <w:t xml:space="preserve"> uuden vammaispalvelulain käsittelyn yhteydessä</w:t>
          </w:r>
          <w:r w:rsidRPr="009E3C05">
            <w:t xml:space="preserve">, että sosiaali- ja terveysvaliokunnan on tarkasti harkittava, ovatko </w:t>
          </w:r>
          <w:r>
            <w:t xml:space="preserve">lausunnon mukaiset välttämättömät </w:t>
          </w:r>
          <w:r w:rsidRPr="009E3C05">
            <w:t xml:space="preserve">muutokset lakiehdotuksiin valmisteltavissa eduskuntakäsittelyssä (ks. PeVL 79/2022 vp ja PeVL 100/2022 vp, erit. jälkimmäisen lausunnon kappale 6 ja 15). </w:t>
          </w:r>
        </w:p>
        <w:p w14:paraId="3195A832" w14:textId="2485B432" w:rsidR="0057236C" w:rsidRDefault="0057236C" w:rsidP="0057236C">
          <w:pPr>
            <w:pStyle w:val="LLPerustelujenkappalejako"/>
          </w:pPr>
          <w:r w:rsidRPr="009E3C05">
            <w:t xml:space="preserve">Voidaan siis nähdä, että </w:t>
          </w:r>
          <w:r w:rsidR="00C14471">
            <w:t>esitettyjen muutosten</w:t>
          </w:r>
          <w:r w:rsidRPr="009E3C05">
            <w:t xml:space="preserve"> tavoitteena on myös varmistaa oikeusvarmuuden kannalta hyväksyttävä sääntely, jonka toteuttamiseen on myös tosiasialliset voimavarat</w:t>
          </w:r>
          <w:r w:rsidR="00C14471">
            <w:t xml:space="preserve"> sekä riittävän selkeästi muotoiltu lainsäädäntö</w:t>
          </w:r>
          <w:r w:rsidRPr="009E3C05">
            <w:t>.</w:t>
          </w:r>
          <w:r>
            <w:t xml:space="preserve"> Oikeusvarmuuden turvaaminen varmistaa yhdenvertaisen lain</w:t>
          </w:r>
          <w:r w:rsidR="00442101">
            <w:t xml:space="preserve"> </w:t>
          </w:r>
          <w:r>
            <w:t xml:space="preserve">soveltamisen ja </w:t>
          </w:r>
          <w:r w:rsidR="000325D2">
            <w:t>palveluiden saannin</w:t>
          </w:r>
          <w:r>
            <w:t xml:space="preserve"> eri alueilla.</w:t>
          </w:r>
          <w:r w:rsidR="00087F07">
            <w:t xml:space="preserve"> Uuden lain voimaantullessa on erityisen tärkeää varmistaa, että uusi lainsäädäntö on mahdollisimman selkeästi sovellettavissa. Tämä on asiakkaan oikeusturvan kannalta merkittävä seikka. Esityksen muutosten nimenomaan selkeyttävä vaikutus on keskeinen. </w:t>
          </w:r>
        </w:p>
        <w:p w14:paraId="261D7C9E" w14:textId="77777777" w:rsidR="0057236C" w:rsidRDefault="0057236C" w:rsidP="0057236C">
          <w:pPr>
            <w:pStyle w:val="LLPerustelujenkappalejako"/>
          </w:pPr>
          <w:r>
            <w:t>Suomen sosiaali- ja terveydenhuollon julkista palvelujärjestelmää ja sen rahoittamista haastavat vuodesta toiseen ja tulevaisuudessa enenevästi väestön ikääntymisestä ja muista syistä aiheutuva palvelutarpeiden kasvu, useista syistä kertynyt hoito-, palvelu- ja kuntoutusvelka, valtiontalouden vaikea tila sekä erityisesti nopeasti hankaloitunut henkilöstöpula, joka ilmenee vaihdellen koko Suomessa, kaikissa ammattiryhmissä ja lähes kaikissa sosiaali- ja terveydenhuollon palveluissa. Julkisella palvelujärjestelmällä on koko Suomessa haasteita pystyä järjestämään palvelut lakien edellyttämällä tavalla.</w:t>
          </w:r>
        </w:p>
        <w:p w14:paraId="3C966038" w14:textId="4370C8CB" w:rsidR="0057236C" w:rsidRDefault="0057236C" w:rsidP="0057236C">
          <w:pPr>
            <w:pStyle w:val="LLPerustelujenkappalejako"/>
          </w:pPr>
          <w:r>
            <w:t xml:space="preserve">Hyvinvointialueella on </w:t>
          </w:r>
          <w:r w:rsidRPr="005C5189">
            <w:t>hyvinvointialueesta annetun lain (611/2021) 2 §:n mukaan itsehallinto alueellaan siten kuin mainitussa laissa säädetään</w:t>
          </w:r>
          <w:r>
            <w:t xml:space="preserve">. </w:t>
          </w:r>
          <w:r w:rsidRPr="005C5189">
            <w:t>Itsehallinnosta kuntia suuremmilla hallintoalueilla säädetään perustuslain 121 §:n 4 momentin nojalla lailla. Perustuslakivaliokunta on katsonut, että perust</w:t>
          </w:r>
          <w:r>
            <w:t>uslain 22 §:n mukaiseen perusoi</w:t>
          </w:r>
          <w:r w:rsidRPr="005C5189">
            <w:t>keuksien toteuttamisvelvoitteeseen kuuluu valtion vastuu huolehtia siitä, että perustuslain 121 §:n 4 momentissa tarkoitetuilla alueilla on käytännön edellyty</w:t>
          </w:r>
          <w:r>
            <w:t>kset suoriutua tehtävistään. Pe</w:t>
          </w:r>
          <w:r w:rsidRPr="005C5189">
            <w:t>rustuslakivaliokunta on lisäksi katsonut, että bud</w:t>
          </w:r>
          <w:r w:rsidRPr="005C5189">
            <w:lastRenderedPageBreak/>
            <w:t xml:space="preserve">jettirajoitteella ei voida rajoittaa lakisääteisten </w:t>
          </w:r>
          <w:r w:rsidR="000325D2">
            <w:t xml:space="preserve">palveluiden </w:t>
          </w:r>
          <w:r w:rsidR="000325D2" w:rsidRPr="005C5189">
            <w:t>saatavuutta</w:t>
          </w:r>
          <w:r w:rsidRPr="005C5189">
            <w:t>. Sosiaali- ja terveyspalveluissa rahoitusperiaatteen merkitystä korostaa perustuslain 19 §:n 3 momentin ja 22 §:n mukainen turvaamisvelvollisuus (PeVL 17/2021 vp</w:t>
          </w:r>
          <w:r>
            <w:t>, s. 23, ks. myös PeVL 26/2017 vp., s. 22-23</w:t>
          </w:r>
          <w:r w:rsidRPr="005C5189">
            <w:t>).</w:t>
          </w:r>
        </w:p>
        <w:p w14:paraId="6FF60A79" w14:textId="77777777" w:rsidR="0057236C" w:rsidRDefault="0057236C" w:rsidP="0057236C">
          <w:pPr>
            <w:pStyle w:val="LLPerustelujenkappalejako"/>
          </w:pPr>
          <w:r w:rsidRPr="0059332F">
            <w:t>Rahoitusperiaate sisältyy myös Euroopan paikallisen itseha</w:t>
          </w:r>
          <w:r>
            <w:t>llinnon peruskirjan (SopS 66/1991) 9 (2) artik</w:t>
          </w:r>
          <w:r w:rsidRPr="0059332F">
            <w:t xml:space="preserve">laan, jonka mukaan paikallisviranomaisten </w:t>
          </w:r>
          <w:r>
            <w:t xml:space="preserve">taloudellisten </w:t>
          </w:r>
          <w:r w:rsidRPr="0059332F">
            <w:t>voimavarojen tulee olla</w:t>
          </w:r>
          <w:r>
            <w:t xml:space="preserve"> riittävät suhteessa niihin vel</w:t>
          </w:r>
          <w:r w:rsidRPr="0059332F">
            <w:t>voitteisiin, jotka niille on annettu perustuslaissa ja muissa laeissa.</w:t>
          </w:r>
        </w:p>
        <w:p w14:paraId="1815299C" w14:textId="11879C22" w:rsidR="0057236C" w:rsidRDefault="0057236C" w:rsidP="0057236C">
          <w:pPr>
            <w:pStyle w:val="LLPerustelujenkappalejako"/>
          </w:pPr>
          <w:r w:rsidRPr="00FA48C3">
            <w:t>Hyvinvointialueiden mahdollisuudet sopeuttaa talouttaan ja se</w:t>
          </w:r>
          <w:r>
            <w:t>lviytyä lakisääteisistä velvoit</w:t>
          </w:r>
          <w:r w:rsidRPr="00FA48C3">
            <w:t>teist</w:t>
          </w:r>
          <w:r>
            <w:t>a ovat kuntia</w:t>
          </w:r>
          <w:r w:rsidRPr="00FA48C3">
            <w:t xml:space="preserve"> rajallisemmat, sillä ratkaisevassa asema</w:t>
          </w:r>
          <w:r>
            <w:t>ssa on nimenomaan valtion rahoi</w:t>
          </w:r>
          <w:r w:rsidRPr="00FA48C3">
            <w:t>tus</w:t>
          </w:r>
          <w:r>
            <w:t xml:space="preserve">. Koska erityisesti eduskunnan </w:t>
          </w:r>
          <w:r w:rsidR="00FB1154">
            <w:t xml:space="preserve">keväällä 2023 </w:t>
          </w:r>
          <w:r>
            <w:t xml:space="preserve">tekemän uuden vammaispalvelulain soveltamisalasäännöksen muutoksen </w:t>
          </w:r>
          <w:r w:rsidR="00FB1154">
            <w:t>eli niin kutsutun ikääntymisrajauksen poistamisen</w:t>
          </w:r>
          <w:r>
            <w:t xml:space="preserve"> taloudellisista vaikutuksista </w:t>
          </w:r>
          <w:r w:rsidR="00FB1154">
            <w:t>esitettiin</w:t>
          </w:r>
          <w:r>
            <w:t xml:space="preserve"> huomattavastikin toisistaan poikkeavia näkemyksiä, tarvittavien muutosten tekemiselle </w:t>
          </w:r>
          <w:r w:rsidR="00FB1154">
            <w:t xml:space="preserve">vammaispalvelulain </w:t>
          </w:r>
          <w:r>
            <w:t>soveltamisalaan ja näiden muutosten vaikutusten arvioinnill</w:t>
          </w:r>
          <w:r w:rsidR="00FB1154">
            <w:t>a</w:t>
          </w:r>
          <w:r>
            <w:t xml:space="preserve"> </w:t>
          </w:r>
          <w:r w:rsidR="00FB1154">
            <w:t>on pyritty tällä esityksellä</w:t>
          </w:r>
          <w:r>
            <w:t xml:space="preserve"> varmistamaan hyvinvointialueiden edelly</w:t>
          </w:r>
          <w:r w:rsidR="001159AE">
            <w:t xml:space="preserve">tykset suoriutua tehtävistään. </w:t>
          </w:r>
        </w:p>
        <w:p w14:paraId="7EEA050F" w14:textId="77777777" w:rsidR="0057236C" w:rsidRDefault="0057236C" w:rsidP="0057236C">
          <w:pPr>
            <w:pStyle w:val="LLPerustelujenkappalejako"/>
          </w:pPr>
          <w:r>
            <w:t>Hallituksen käsityksen mukaan edellä mainituilla perusteilla lakiehdotukset voidaan käsitellä tavallisen lain säätämisjärjestyksessä. Hallitus pitää kuitenkin perustuslakivaliokunnan lausunnon pyytämistä tarkoituksenmukaisena, koska esitykseen sisältyy perusoikeuksien toteutumisen kannalta merkityksellisiä seikkoja.</w:t>
          </w:r>
        </w:p>
        <w:p w14:paraId="28D7220F" w14:textId="77777777" w:rsidR="008414FE" w:rsidRPr="0007388F" w:rsidRDefault="00CC5B0F" w:rsidP="0007388F">
          <w:pPr>
            <w:pStyle w:val="LLPerustelujenkappalejako"/>
            <w:rPr>
              <w:lang w:val="en-US"/>
            </w:rPr>
          </w:pPr>
        </w:p>
      </w:sdtContent>
    </w:sdt>
    <w:p w14:paraId="60425311" w14:textId="77777777" w:rsidR="004A648F" w:rsidRDefault="004A648F" w:rsidP="004A648F">
      <w:pPr>
        <w:pStyle w:val="LLNormaali"/>
      </w:pPr>
    </w:p>
    <w:p w14:paraId="6B79A72A" w14:textId="77777777" w:rsidR="0022764C" w:rsidRPr="00257518" w:rsidRDefault="0022764C" w:rsidP="00257518">
      <w:pPr>
        <w:pStyle w:val="LLPonsi"/>
        <w:rPr>
          <w:i/>
        </w:rPr>
      </w:pPr>
      <w:r w:rsidRPr="00257518">
        <w:rPr>
          <w:i/>
        </w:rPr>
        <w:t>Ponsi</w:t>
      </w:r>
    </w:p>
    <w:p w14:paraId="350ED6FE" w14:textId="078D2F9B" w:rsidR="00370114" w:rsidRDefault="00907D0D" w:rsidP="009C4545">
      <w:pPr>
        <w:pStyle w:val="LLPonsi"/>
      </w:pPr>
      <w:r w:rsidRPr="00907D0D">
        <w:t>Edellä esitetyn perusteella annetaan eduskunnan hyväksyttäviksi seuraavat lakiehdotukset:</w:t>
      </w:r>
      <w:r w:rsidR="00C854FD">
        <w:t xml:space="preserve"> </w:t>
      </w:r>
    </w:p>
    <w:p w14:paraId="155A94EF" w14:textId="77777777" w:rsidR="004A648F" w:rsidRDefault="004A648F" w:rsidP="00370114">
      <w:pPr>
        <w:pStyle w:val="LLNormaali"/>
      </w:pPr>
    </w:p>
    <w:p w14:paraId="4F105350" w14:textId="77777777" w:rsidR="00393B53" w:rsidRPr="009C4545" w:rsidRDefault="00EA5FF7" w:rsidP="00370114">
      <w:pPr>
        <w:pStyle w:val="LLNormaali"/>
      </w:pPr>
      <w:r w:rsidRPr="009C4545">
        <w:br w:type="page"/>
      </w:r>
    </w:p>
    <w:bookmarkStart w:id="443" w:name="_Toc161846188"/>
    <w:bookmarkStart w:id="444" w:name="_Toc161847561"/>
    <w:bookmarkStart w:id="445" w:name="_Toc161912009"/>
    <w:bookmarkStart w:id="446" w:name="_Toc163198735"/>
    <w:bookmarkStart w:id="447" w:name="_Toc163207873"/>
    <w:bookmarkStart w:id="448" w:name="_Toc163216748"/>
    <w:bookmarkStart w:id="449" w:name="_Toc163229748"/>
    <w:bookmarkStart w:id="450" w:name="_Toc163229848"/>
    <w:p w14:paraId="405910A2" w14:textId="1EBAA719" w:rsidR="00646DE3" w:rsidRDefault="00CC5B0F" w:rsidP="00646DE3">
      <w:pPr>
        <w:pStyle w:val="LLLakiehdotukset"/>
      </w:pPr>
      <w:sdt>
        <w:sdtPr>
          <w:alias w:val="Lakiehdotukset"/>
          <w:tag w:val="CCLakiehdotukset"/>
          <w:id w:val="1834638829"/>
          <w:placeholder>
            <w:docPart w:val="08C967E7BB2F490FB379DE9B6C1A97B6"/>
          </w:placeholder>
          <w15:color w:val="00FFFF"/>
          <w:dropDownList>
            <w:listItem w:value="Valitse kohde."/>
            <w:listItem w:displayText="Lakiehdotus" w:value="Lakiehdotus"/>
            <w:listItem w:displayText="Lakiehdotukset" w:value="Lakiehdotukset"/>
          </w:dropDownList>
        </w:sdtPr>
        <w:sdtContent>
          <w:r w:rsidR="00785B3F">
            <w:t>Lakiehdotukset</w:t>
          </w:r>
        </w:sdtContent>
      </w:sdt>
      <w:bookmarkEnd w:id="443"/>
      <w:bookmarkEnd w:id="444"/>
      <w:bookmarkEnd w:id="445"/>
      <w:bookmarkEnd w:id="446"/>
      <w:bookmarkEnd w:id="447"/>
      <w:bookmarkEnd w:id="448"/>
      <w:bookmarkEnd w:id="449"/>
      <w:bookmarkEnd w:id="450"/>
    </w:p>
    <w:bookmarkStart w:id="451" w:name="_Hlk161822949" w:displacedByCustomXml="next"/>
    <w:sdt>
      <w:sdtPr>
        <w:alias w:val="Lakiehdotus"/>
        <w:tag w:val="CCLakiehdotus"/>
        <w:id w:val="1695884352"/>
        <w:placeholder>
          <w:docPart w:val="6E775F1099534B5CA67B75F8485D31B9"/>
        </w:placeholder>
        <w15:color w:val="00FFFF"/>
      </w:sdtPr>
      <w:sdtContent>
        <w:p w14:paraId="47277C3A" w14:textId="77777777" w:rsidR="009167E1" w:rsidRPr="009167E1" w:rsidRDefault="009167E1" w:rsidP="00534B1F">
          <w:pPr>
            <w:pStyle w:val="LLNormaali"/>
          </w:pPr>
        </w:p>
        <w:p w14:paraId="57D2E273" w14:textId="0158CFC5" w:rsidR="000262B9" w:rsidRPr="000262B9" w:rsidRDefault="00A87F75" w:rsidP="000262B9">
          <w:pPr>
            <w:pStyle w:val="LLLainNumero"/>
          </w:pPr>
          <w:r>
            <w:t>1.</w:t>
          </w:r>
        </w:p>
        <w:p w14:paraId="3243DAE9" w14:textId="77777777" w:rsidR="009167E1" w:rsidRPr="00F36633" w:rsidRDefault="009167E1" w:rsidP="00216882">
          <w:pPr>
            <w:pStyle w:val="LLLaki"/>
          </w:pPr>
          <w:r w:rsidRPr="00F36633">
            <w:t>Laki</w:t>
          </w:r>
        </w:p>
        <w:p w14:paraId="7031FBCD" w14:textId="1E656CA9" w:rsidR="009167E1" w:rsidRPr="009167E1" w:rsidRDefault="005B3481" w:rsidP="0082264A">
          <w:pPr>
            <w:pStyle w:val="LLSaadoksenNimi"/>
          </w:pPr>
          <w:bookmarkStart w:id="452" w:name="_Toc20986673"/>
          <w:bookmarkStart w:id="453" w:name="_Toc161846189"/>
          <w:bookmarkStart w:id="454" w:name="_Toc161847562"/>
          <w:bookmarkStart w:id="455" w:name="_Toc161912010"/>
          <w:bookmarkStart w:id="456" w:name="_Toc163198736"/>
          <w:bookmarkStart w:id="457" w:name="_Toc163207874"/>
          <w:bookmarkStart w:id="458" w:name="_Toc163216749"/>
          <w:bookmarkStart w:id="459" w:name="_Toc163229749"/>
          <w:bookmarkStart w:id="460" w:name="_Toc163229849"/>
          <w:r w:rsidRPr="005B3481">
            <w:t>vammaispalvelulain muuttamisesta</w:t>
          </w:r>
          <w:bookmarkEnd w:id="452"/>
          <w:bookmarkEnd w:id="453"/>
          <w:bookmarkEnd w:id="454"/>
          <w:bookmarkEnd w:id="455"/>
          <w:bookmarkEnd w:id="456"/>
          <w:bookmarkEnd w:id="457"/>
          <w:bookmarkEnd w:id="458"/>
          <w:bookmarkEnd w:id="459"/>
          <w:bookmarkEnd w:id="460"/>
        </w:p>
        <w:p w14:paraId="3813FE8C" w14:textId="77777777" w:rsidR="009167E1" w:rsidRPr="009167E1" w:rsidRDefault="009167E1" w:rsidP="009167E1">
          <w:pPr>
            <w:pStyle w:val="LLJohtolauseKappaleet"/>
          </w:pPr>
          <w:r w:rsidRPr="009167E1">
            <w:t xml:space="preserve">Eduskunnan päätöksen mukaisesti </w:t>
          </w:r>
        </w:p>
        <w:p w14:paraId="45AC9306" w14:textId="360362EB" w:rsidR="009167E1" w:rsidRPr="007903AA" w:rsidRDefault="009167E1" w:rsidP="009167E1">
          <w:pPr>
            <w:pStyle w:val="LLJohtolauseKappaleet"/>
          </w:pPr>
          <w:r w:rsidRPr="009167E1">
            <w:rPr>
              <w:i/>
            </w:rPr>
            <w:t>muutetaan</w:t>
          </w:r>
          <w:r w:rsidR="001B3D7E">
            <w:t xml:space="preserve"> vammaispalvelulain (675/2023) 2 §:n </w:t>
          </w:r>
          <w:r w:rsidR="00AC4FE4">
            <w:t>1</w:t>
          </w:r>
          <w:r w:rsidR="00F07DDB">
            <w:t xml:space="preserve"> ja 2 momen</w:t>
          </w:r>
          <w:r w:rsidR="00AC4FE4">
            <w:t>tti</w:t>
          </w:r>
          <w:r w:rsidR="00F07DDB">
            <w:t xml:space="preserve">, 27 §:n 3 momentti, 29 §:n 1 momentti, </w:t>
          </w:r>
          <w:r w:rsidR="00FC465D">
            <w:t xml:space="preserve">37 </w:t>
          </w:r>
          <w:r w:rsidR="00256ABB">
            <w:t>§</w:t>
          </w:r>
          <w:r w:rsidR="00FC465D">
            <w:t xml:space="preserve"> ja 38 §</w:t>
          </w:r>
          <w:r w:rsidR="00FE6529">
            <w:t>, sekä</w:t>
          </w:r>
          <w:r w:rsidR="00F07DDB">
            <w:t xml:space="preserve"> </w:t>
          </w:r>
        </w:p>
        <w:p w14:paraId="08911471" w14:textId="62811A85" w:rsidR="00DD46C1" w:rsidRDefault="009167E1" w:rsidP="009167E1">
          <w:pPr>
            <w:pStyle w:val="LLJohtolauseKappaleet"/>
          </w:pPr>
          <w:r w:rsidRPr="009167E1">
            <w:rPr>
              <w:i/>
            </w:rPr>
            <w:t>lisätään</w:t>
          </w:r>
          <w:r w:rsidRPr="009167E1">
            <w:t xml:space="preserve"> </w:t>
          </w:r>
          <w:r w:rsidR="00AC4FE4">
            <w:t>2 §:ään uusi</w:t>
          </w:r>
          <w:r w:rsidR="00FC465D">
            <w:t xml:space="preserve"> 3</w:t>
          </w:r>
          <w:r w:rsidR="0054513F">
            <w:t>-</w:t>
          </w:r>
          <w:r w:rsidR="00AC4FE4">
            <w:t>5 momentti</w:t>
          </w:r>
          <w:r w:rsidR="0054513F">
            <w:t>, jolloin nykyinen 3 momentti siirtyy 6 momentiksi,</w:t>
          </w:r>
          <w:r w:rsidR="00FC465D">
            <w:t xml:space="preserve"> </w:t>
          </w:r>
          <w:r w:rsidRPr="009167E1">
            <w:t>seuraavasti:</w:t>
          </w:r>
        </w:p>
        <w:p w14:paraId="40C9DC90" w14:textId="77777777" w:rsidR="0000497A" w:rsidRDefault="0000497A" w:rsidP="00426EAE">
          <w:pPr>
            <w:pStyle w:val="LLNormaali"/>
          </w:pPr>
        </w:p>
        <w:p w14:paraId="5EDD41D3" w14:textId="724D6938" w:rsidR="005B3481" w:rsidRDefault="005B3481" w:rsidP="00974E8C">
          <w:pPr>
            <w:pStyle w:val="LLLuku"/>
          </w:pPr>
          <w:r>
            <w:t>1 Luku</w:t>
          </w:r>
        </w:p>
        <w:p w14:paraId="69332C7E" w14:textId="1EFE04BE" w:rsidR="005B3481" w:rsidRPr="006B525A" w:rsidRDefault="005B3481" w:rsidP="00974E8C">
          <w:pPr>
            <w:pStyle w:val="LLLuvunOtsikko"/>
          </w:pPr>
          <w:r>
            <w:t>Yleiset säännökset</w:t>
          </w:r>
        </w:p>
        <w:p w14:paraId="4C00BA47" w14:textId="77777777" w:rsidR="005B3481" w:rsidRDefault="005B3481" w:rsidP="00BA71BD">
          <w:pPr>
            <w:pStyle w:val="LLPykala"/>
          </w:pPr>
        </w:p>
        <w:p w14:paraId="1B1F4BEB" w14:textId="12130E76" w:rsidR="009167E1" w:rsidRDefault="005B3481" w:rsidP="00BA71BD">
          <w:pPr>
            <w:pStyle w:val="LLPykala"/>
          </w:pPr>
          <w:r>
            <w:t>2</w:t>
          </w:r>
          <w:r w:rsidR="009167E1" w:rsidRPr="009167E1">
            <w:t xml:space="preserve"> §</w:t>
          </w:r>
        </w:p>
        <w:p w14:paraId="1AB0346A" w14:textId="11AD1370" w:rsidR="00B31211" w:rsidRDefault="005B3481" w:rsidP="005B3481">
          <w:pPr>
            <w:pStyle w:val="LLPykalanOtsikko"/>
          </w:pPr>
          <w:r w:rsidRPr="004A79A2">
            <w:t>Lain soveltamisala ja suhde muuhun lainsäädäntöön</w:t>
          </w:r>
        </w:p>
        <w:p w14:paraId="430EAE1C" w14:textId="2540B5B0" w:rsidR="005B3481" w:rsidRPr="005B3481" w:rsidRDefault="005B3481" w:rsidP="005B3481">
          <w:pPr>
            <w:pStyle w:val="LLKappalejako"/>
          </w:pPr>
          <w:r w:rsidRPr="005B3481">
            <w:t>Tässä laissa säädetään erityis</w:t>
          </w:r>
          <w:r w:rsidR="000325D2">
            <w:t xml:space="preserve">palveluiden </w:t>
          </w:r>
          <w:r w:rsidR="000325D2" w:rsidRPr="005B3481">
            <w:t>järjestämisestä</w:t>
          </w:r>
          <w:r w:rsidRPr="005B3481">
            <w:t xml:space="preserve"> niille vammaisille henkilöille, jotka tarvitsevat vamman tai sairauden aiheuttaman pitkäaikaisen toimintarajoitteen johdosta välttämättä apua tai tukea tavanomaisessa elämässä. </w:t>
          </w:r>
          <w:r w:rsidRPr="005B3481">
            <w:rPr>
              <w:lang w:eastAsia="en-US"/>
            </w:rPr>
            <w:t>Tämän lain perusteella järjestetään palveluita vain</w:t>
          </w:r>
          <w:r w:rsidRPr="005B3481">
            <w:t>, jos ensisijaisessa lainsäädännössä tarkoitetut palvelut eivät ole henkilön yksilöllisen palvelutarpeen ja edun kannalta sopivia ja riittäviä. Asiakkaan edusta säädetään sosiaalihuoltolain (1301/2014) 4 ja 5 §:ssä.</w:t>
          </w:r>
        </w:p>
        <w:p w14:paraId="253A3C9E" w14:textId="77777777" w:rsidR="005B3481" w:rsidRPr="005B3481" w:rsidRDefault="005B3481" w:rsidP="005B3481">
          <w:pPr>
            <w:pStyle w:val="LLKappalejako"/>
          </w:pPr>
          <w:r w:rsidRPr="005B3481">
            <w:t xml:space="preserve">Vammaisen henkilön palvelut järjestetään ensisijaisesti sosiaalihuoltolain, terveydenhuoltolain (1326/2010), ikääntyneen väestön toimintakyvyn tukemisesta sekä iäkkäiden sosiaali- ja terveyspalveluista annetun lain (980/2012), varhaiskasvatuslain (540/2018), perusopetuslain (628/1998) tai muun lain perusteella. </w:t>
          </w:r>
        </w:p>
        <w:p w14:paraId="46344813" w14:textId="3E86E3C6" w:rsidR="005B3481" w:rsidRPr="005B3481" w:rsidRDefault="005B3481" w:rsidP="005B3481">
          <w:pPr>
            <w:pStyle w:val="LLKappalejako"/>
          </w:pPr>
          <w:r w:rsidRPr="005B3481">
            <w:t xml:space="preserve">Sen lisäksi, mitä 1 momentissa säädetään, tämän lain perusteella järjestetään palveluita vammaiselle henkilölle vain, jos hänelle ei ole järjestettävissä </w:t>
          </w:r>
          <w:r w:rsidR="000325D2">
            <w:t>palveluita</w:t>
          </w:r>
          <w:r w:rsidRPr="005B3481">
            <w:t xml:space="preserve"> ensisijaisen lainsäädännön mukaan ja hänen välttämätön avun ja tuen tarpeensa poikkeaa siitä, mikä on henkilön elämänvaiheessa tavanomainen tarve.  </w:t>
          </w:r>
        </w:p>
        <w:p w14:paraId="5EBDD01A" w14:textId="77777777" w:rsidR="005B3481" w:rsidRPr="005B3481" w:rsidRDefault="005B3481" w:rsidP="005B3481">
          <w:pPr>
            <w:pStyle w:val="LLKappalejako"/>
          </w:pPr>
          <w:r w:rsidRPr="005B3481">
            <w:t xml:space="preserve">Ensisijaisen lainsäädännön mukaan järjestettävistä sosiaali- ja terveydenhuollon palveluista voidaan periä maksu siten kuin sosiaali- ja terveydenhuollon asiakasmaksuista annetussa laissa (734/1992) säädetään. </w:t>
          </w:r>
        </w:p>
        <w:p w14:paraId="32E54F10" w14:textId="2ABC48BE" w:rsidR="005B3481" w:rsidRPr="005B3481" w:rsidRDefault="005B3481" w:rsidP="005B3481">
          <w:pPr>
            <w:pStyle w:val="LLKappalejako"/>
          </w:pPr>
          <w:r w:rsidRPr="005B3481">
            <w:t xml:space="preserve">Sen lisäksi mitä </w:t>
          </w:r>
          <w:r w:rsidR="004871EC" w:rsidRPr="004871EC">
            <w:t>sosiaali- ja terveydenhuollon a</w:t>
          </w:r>
          <w:r w:rsidR="004871EC">
            <w:t>siakasmaksuista annetun lain</w:t>
          </w:r>
          <w:r w:rsidR="004871EC" w:rsidRPr="004871EC">
            <w:t xml:space="preserve"> </w:t>
          </w:r>
          <w:r w:rsidRPr="005B3481">
            <w:t>11 §:ssä on säädetty maksun perimättä jättämisestä tai määrätyn maksun alentamisest</w:t>
          </w:r>
          <w:bookmarkStart w:id="461" w:name="_GoBack"/>
          <w:bookmarkEnd w:id="461"/>
          <w:r w:rsidRPr="005B3481">
            <w:t xml:space="preserve">a, ensisijaisen lainsäädännön mukaan järjestetyistä palveluista määrättävä maksu on jätettävä määräämättä, perimättä tai sitä on alennettava, jos maksu estää tai vaikeuttaa oleellisesti vammaisen henkilön </w:t>
          </w:r>
          <w:r w:rsidR="000325D2">
            <w:t xml:space="preserve">palveluiden </w:t>
          </w:r>
          <w:r w:rsidR="000325D2" w:rsidRPr="005B3481">
            <w:t>yksilöllisen</w:t>
          </w:r>
          <w:r w:rsidRPr="005B3481">
            <w:t xml:space="preserve"> järjestämisen tai </w:t>
          </w:r>
          <w:r w:rsidRPr="005B3481">
            <w:rPr>
              <w:lang w:eastAsia="en-US"/>
            </w:rPr>
            <w:t>jos siihen on syytä huollolliset näkökohdat huomioon ottaen.</w:t>
          </w:r>
          <w:r w:rsidRPr="005B3481">
            <w:t xml:space="preserve"> </w:t>
          </w:r>
        </w:p>
        <w:p w14:paraId="2216D595" w14:textId="37F2CB3C" w:rsidR="005B3481" w:rsidRDefault="005B3481" w:rsidP="005B3481">
          <w:pPr>
            <w:pStyle w:val="LLKappalejako"/>
          </w:pPr>
          <w:r>
            <w:t xml:space="preserve">Palveluiden järjestämisvastuusta säädetään </w:t>
          </w:r>
          <w:r w:rsidRPr="004A79A2">
            <w:t>hyvinvointialueesta annetussa laissa (611/2021), sosiaali- ja terveydenhuollon järjestämisestä annetussa laissa (612/2021), jäljempänä järjestämislaki, ja sosiaali- ja terveydenhuollon sekä pelastustoimen järjestämisestä Uudellamaalla annetussa laissa (615/2021).</w:t>
          </w:r>
          <w:r>
            <w:t xml:space="preserve"> </w:t>
          </w:r>
        </w:p>
        <w:p w14:paraId="5722EBD2" w14:textId="3B942A0D" w:rsidR="005B3481" w:rsidRDefault="005B3481" w:rsidP="00BA71BD">
          <w:pPr>
            <w:pStyle w:val="LLNormaali"/>
          </w:pPr>
        </w:p>
        <w:p w14:paraId="3E1E0379" w14:textId="77777777" w:rsidR="005B1344" w:rsidRDefault="005B1344" w:rsidP="00BA71BD">
          <w:pPr>
            <w:pStyle w:val="LLNormaali"/>
          </w:pPr>
        </w:p>
        <w:p w14:paraId="19F4BA36" w14:textId="77777777" w:rsidR="005B3481" w:rsidRDefault="005B3481" w:rsidP="005B3481">
          <w:pPr>
            <w:pStyle w:val="LLLuku"/>
          </w:pPr>
          <w:r>
            <w:t>2 Luku</w:t>
          </w:r>
        </w:p>
        <w:p w14:paraId="5C985AB2" w14:textId="77777777" w:rsidR="005B3481" w:rsidRDefault="005B3481" w:rsidP="005B3481">
          <w:pPr>
            <w:pStyle w:val="LLLuvunOtsikko"/>
          </w:pPr>
          <w:r>
            <w:t>Erityispalvelut</w:t>
          </w:r>
        </w:p>
        <w:p w14:paraId="5BDC3787" w14:textId="77777777" w:rsidR="005B3481" w:rsidRDefault="005B3481" w:rsidP="005B3481">
          <w:pPr>
            <w:pStyle w:val="LLPykala"/>
          </w:pPr>
          <w:r>
            <w:t>27</w:t>
          </w:r>
          <w:r w:rsidRPr="009167E1">
            <w:t xml:space="preserve"> §</w:t>
          </w:r>
        </w:p>
        <w:p w14:paraId="2A4B2038" w14:textId="77777777" w:rsidR="005B3481" w:rsidRDefault="005B3481" w:rsidP="005B3481">
          <w:pPr>
            <w:pStyle w:val="LLPykalanOtsikko"/>
          </w:pPr>
          <w:r>
            <w:t>Kehitysvammaisten henkilöiden työtoiminta</w:t>
          </w:r>
        </w:p>
        <w:p w14:paraId="1F1FC695" w14:textId="77777777" w:rsidR="005B3481" w:rsidRDefault="005B3481" w:rsidP="005B3481">
          <w:pPr>
            <w:pStyle w:val="LLKappalejako"/>
          </w:pPr>
          <w:r>
            <w:t xml:space="preserve">Kehitysvammaisten erityishuollosta annetun lain (519/1977) 1 §:ssä tarkoitetulla kehitysvammaisella henkilöllä on oikeus osallistua työtoimintaan, jos sosiaalihuoltolain (710/1982) 27 e §:n perusteella järjestetty työtoiminta tai 27 d §:n mukainen työllistymistä tukeva toiminta ei vastaa kehitysvammaisen henkilön yksilöllisiin tarpeisiin. </w:t>
          </w:r>
        </w:p>
        <w:p w14:paraId="21120B7C" w14:textId="77777777" w:rsidR="005B3481" w:rsidRDefault="005B3481" w:rsidP="005B3481">
          <w:pPr>
            <w:pStyle w:val="LLKappalejako"/>
          </w:pPr>
          <w:r w:rsidRPr="00EA7FF5">
            <w:t>Työtoiminnan tarkoitus on tukea kehitysvammaisen henkilön toiminta- ja työkykyä sekä edistää hänen pääsyä työelämään. Työtoiminnalla tuetaan kehitysvammaisen henkilön omia vahvuuksia työelämään osallistumisessa.</w:t>
          </w:r>
        </w:p>
        <w:p w14:paraId="4C4F6738" w14:textId="77777777" w:rsidR="005B3481" w:rsidRDefault="005B3481" w:rsidP="005B3481">
          <w:pPr>
            <w:pStyle w:val="LLKappalejako"/>
          </w:pPr>
          <w:r>
            <w:t xml:space="preserve">Työtoimintaan osallistuvalla kehitysvammaisella henkilöllä on oikeus saada maksuttomat matkat työtoimintaan, jos hänellä on erityisiä vaikeuksia liikkumisessa eikä hän pysty itsenäisesti käyttämään julkista joukkoliikennettä ilman kohtuuttoman suuria vaikeuksia. </w:t>
          </w:r>
          <w:r w:rsidRPr="005B3481">
            <w:t xml:space="preserve">Työtoimintaan sovelletaan lisäksi, mitä sosiaalihuoltolain (710/1982) 27 e §:n 3 momentissa säädetään. </w:t>
          </w:r>
        </w:p>
        <w:p w14:paraId="7224D6FC" w14:textId="1DF61C4D" w:rsidR="005B3481" w:rsidRDefault="005B3481" w:rsidP="005B3481">
          <w:pPr>
            <w:pStyle w:val="LLKappalejako"/>
          </w:pPr>
        </w:p>
        <w:p w14:paraId="0A587A43" w14:textId="77777777" w:rsidR="005B3481" w:rsidRDefault="005B3481" w:rsidP="005B3481">
          <w:pPr>
            <w:pStyle w:val="LLPykala"/>
          </w:pPr>
          <w:r>
            <w:t>29</w:t>
          </w:r>
          <w:r w:rsidRPr="009167E1">
            <w:t xml:space="preserve"> §</w:t>
          </w:r>
        </w:p>
        <w:p w14:paraId="7F57016D" w14:textId="77777777" w:rsidR="005B3481" w:rsidRDefault="005B3481" w:rsidP="005B3481">
          <w:pPr>
            <w:pStyle w:val="LLPykalanOtsikko"/>
          </w:pPr>
          <w:r w:rsidRPr="004A79A2">
            <w:t>Liikkumisen tuen toteuttamistavat</w:t>
          </w:r>
        </w:p>
        <w:p w14:paraId="47DEAF6E" w14:textId="77777777" w:rsidR="005B3481" w:rsidRDefault="005B3481" w:rsidP="005B3481">
          <w:pPr>
            <w:pStyle w:val="LLMomentinJohdantoKappale"/>
          </w:pPr>
          <w:r w:rsidRPr="004A79A2">
            <w:t>Vammaisen henkilön liikkumisen tuki voidaan toteuttaa:</w:t>
          </w:r>
        </w:p>
        <w:p w14:paraId="44FCDA1D" w14:textId="77777777" w:rsidR="005B3481" w:rsidRDefault="005B3481" w:rsidP="005B3481">
          <w:pPr>
            <w:pStyle w:val="LLKappalejako"/>
          </w:pPr>
          <w:r>
            <w:t>1) kuljetuspalveluna;</w:t>
          </w:r>
        </w:p>
        <w:p w14:paraId="33486B7E" w14:textId="77777777" w:rsidR="005B3481" w:rsidRPr="005B3481" w:rsidRDefault="005B3481" w:rsidP="005B3481">
          <w:pPr>
            <w:pStyle w:val="LLKappalejako"/>
          </w:pPr>
          <w:r>
            <w:t xml:space="preserve">2) </w:t>
          </w:r>
          <w:r w:rsidRPr="005B3481">
            <w:t>henkilökohtaisen avun avulla;</w:t>
          </w:r>
        </w:p>
        <w:p w14:paraId="7C509C42" w14:textId="77777777" w:rsidR="005B3481" w:rsidRPr="005B3481" w:rsidRDefault="005B3481" w:rsidP="005B3481">
          <w:pPr>
            <w:pStyle w:val="LLKappalejako"/>
          </w:pPr>
          <w:r w:rsidRPr="005B3481">
            <w:t>3) saattajan avulla;</w:t>
          </w:r>
        </w:p>
        <w:p w14:paraId="3B8787DD" w14:textId="77777777" w:rsidR="005B3481" w:rsidRPr="005B3481" w:rsidRDefault="005B3481" w:rsidP="005B3481">
          <w:pPr>
            <w:pStyle w:val="LLKappalejako"/>
          </w:pPr>
          <w:r w:rsidRPr="005B3481">
            <w:t>4) antamalla 32 §:n mukaisesti taloudellisena tukena henkilön käyttöön auto tai muu hänelle soveltuva kulkuneuvo;</w:t>
          </w:r>
        </w:p>
        <w:p w14:paraId="5973F4BD" w14:textId="77777777" w:rsidR="005B3481" w:rsidRPr="005B3481" w:rsidRDefault="005B3481" w:rsidP="005B3481">
          <w:pPr>
            <w:pStyle w:val="LLKappalejako"/>
          </w:pPr>
          <w:r w:rsidRPr="005B3481">
            <w:t>5) myöntämällä auton tai muun kulkuneuvon hankintaan 32 §:n mukaista taloudellista tukea;</w:t>
          </w:r>
        </w:p>
        <w:p w14:paraId="5080CD20" w14:textId="77777777" w:rsidR="005B3481" w:rsidRPr="005B3481" w:rsidRDefault="005B3481" w:rsidP="005B3481">
          <w:pPr>
            <w:pStyle w:val="LLKappalejako"/>
          </w:pPr>
          <w:r w:rsidRPr="005B3481">
            <w:t>6) muulla soveltuvalla tavalla.</w:t>
          </w:r>
        </w:p>
        <w:p w14:paraId="2A95578E" w14:textId="77777777" w:rsidR="00355368" w:rsidRPr="009167E1" w:rsidRDefault="00355368" w:rsidP="00BA71BD">
          <w:pPr>
            <w:pStyle w:val="LLNormaali"/>
          </w:pPr>
          <w:r w:rsidRPr="009167E1">
            <w:t>— — — — — — — — — — — — — — — — — — — — — — — — — — — — — —</w:t>
          </w:r>
        </w:p>
        <w:p w14:paraId="531C2B98" w14:textId="23D5AA23" w:rsidR="005B3481" w:rsidRDefault="005B3481" w:rsidP="005B3481">
          <w:pPr>
            <w:pStyle w:val="LLKappalejako"/>
          </w:pPr>
        </w:p>
        <w:p w14:paraId="4317625E" w14:textId="416C452F" w:rsidR="005B3481" w:rsidRDefault="005B3481" w:rsidP="00355368">
          <w:pPr>
            <w:pStyle w:val="LLLuku"/>
            <w:jc w:val="left"/>
          </w:pPr>
        </w:p>
        <w:p w14:paraId="73258005" w14:textId="77777777" w:rsidR="005B3481" w:rsidRDefault="005B3481" w:rsidP="005B3481">
          <w:pPr>
            <w:pStyle w:val="LLLuku"/>
          </w:pPr>
          <w:r>
            <w:t>4 Luku</w:t>
          </w:r>
        </w:p>
        <w:p w14:paraId="00AD31C9" w14:textId="77777777" w:rsidR="005B3481" w:rsidRDefault="005B3481" w:rsidP="005B3481">
          <w:pPr>
            <w:pStyle w:val="LLLuvunOtsikko"/>
          </w:pPr>
          <w:r w:rsidRPr="00EA7FF5">
            <w:t>Erinäiset säännökset</w:t>
          </w:r>
          <w:r>
            <w:t xml:space="preserve"> </w:t>
          </w:r>
        </w:p>
        <w:p w14:paraId="0F5BAA23" w14:textId="77777777" w:rsidR="005B3481" w:rsidRDefault="005B3481" w:rsidP="005B3481">
          <w:pPr>
            <w:pStyle w:val="LLPykala"/>
          </w:pPr>
          <w:r>
            <w:t>37</w:t>
          </w:r>
          <w:r w:rsidRPr="009167E1">
            <w:t xml:space="preserve"> §</w:t>
          </w:r>
        </w:p>
        <w:p w14:paraId="4A9ACA72" w14:textId="77777777" w:rsidR="005B3481" w:rsidRPr="005B3481" w:rsidRDefault="005B3481" w:rsidP="005B3481">
          <w:pPr>
            <w:pStyle w:val="LLPykalanOtsikko"/>
          </w:pPr>
          <w:r w:rsidRPr="005B3481">
            <w:t>Valvonta</w:t>
          </w:r>
        </w:p>
        <w:p w14:paraId="2F555291" w14:textId="24BC94B8" w:rsidR="005B3481" w:rsidRPr="005B3481" w:rsidRDefault="005B3481" w:rsidP="005B3481">
          <w:pPr>
            <w:pStyle w:val="LLKappalejako"/>
          </w:pPr>
          <w:r w:rsidRPr="005B3481">
            <w:t>Omavalvonnasta ja viranomaisvalvonnasta säädetään sosiaali- ja terveydenhuollon valvonnasta annetun lain (74</w:t>
          </w:r>
          <w:r w:rsidR="004871EC">
            <w:t>1</w:t>
          </w:r>
          <w:r w:rsidRPr="005B3481">
            <w:t>/2023) 4 ja 5 luvussa.</w:t>
          </w:r>
        </w:p>
        <w:p w14:paraId="774D4A0E" w14:textId="77777777" w:rsidR="005B3481" w:rsidRPr="005B3481" w:rsidRDefault="005B3481" w:rsidP="005B3481">
          <w:pPr>
            <w:rPr>
              <w:lang w:eastAsia="fi-FI"/>
            </w:rPr>
          </w:pPr>
        </w:p>
        <w:p w14:paraId="6B1F02EE" w14:textId="77777777" w:rsidR="005B3481" w:rsidRPr="005B3481" w:rsidRDefault="005B3481" w:rsidP="005B3481">
          <w:pPr>
            <w:pStyle w:val="LLPykala"/>
          </w:pPr>
          <w:r w:rsidRPr="005B3481">
            <w:t>38 §</w:t>
          </w:r>
        </w:p>
        <w:p w14:paraId="1FC04A71" w14:textId="77777777" w:rsidR="005B3481" w:rsidRPr="005B3481" w:rsidRDefault="005B3481" w:rsidP="005B3481">
          <w:pPr>
            <w:pStyle w:val="LLPykalanOtsikko"/>
          </w:pPr>
          <w:r w:rsidRPr="005B3481">
            <w:t xml:space="preserve">Vammaispalveluista perittävät maksut </w:t>
          </w:r>
        </w:p>
        <w:p w14:paraId="74D78944" w14:textId="27CC9124" w:rsidR="009167E1" w:rsidRDefault="005B3481" w:rsidP="00F06DEC">
          <w:pPr>
            <w:pStyle w:val="LLKappalejako"/>
          </w:pPr>
          <w:r w:rsidRPr="005B3481">
            <w:lastRenderedPageBreak/>
            <w:t>Tämän lain mukaan järjestettävistä erityispalveluista perittävistä maksuista säädetään sosiaali- ja terveydenhuollon asiakasmaksuista annetussa laissa</w:t>
          </w:r>
          <w:r w:rsidRPr="00EA7FF5">
            <w:t>.</w:t>
          </w:r>
        </w:p>
        <w:p w14:paraId="0BB9EFD7" w14:textId="77777777" w:rsidR="00BA71BD" w:rsidRPr="009167E1" w:rsidRDefault="00BA71BD" w:rsidP="00BA71BD">
          <w:pPr>
            <w:pStyle w:val="LLNormaali"/>
            <w:jc w:val="center"/>
          </w:pPr>
          <w:r>
            <w:t>———</w:t>
          </w:r>
        </w:p>
        <w:p w14:paraId="7732C193" w14:textId="77777777" w:rsidR="00BA71BD" w:rsidRDefault="009167E1" w:rsidP="00BA71BD">
          <w:pPr>
            <w:pStyle w:val="LLVoimaantulokappale"/>
          </w:pPr>
          <w:r w:rsidRPr="009167E1">
            <w:t xml:space="preserve">Tämä laki tulee </w:t>
          </w:r>
          <w:r w:rsidRPr="00BA71BD">
            <w:t>voimaan</w:t>
          </w:r>
          <w:r w:rsidRPr="009167E1">
            <w:t xml:space="preserve"> </w:t>
          </w:r>
          <w:r w:rsidR="00EA1F80">
            <w:t>päivänä kuuta 20 .</w:t>
          </w:r>
        </w:p>
        <w:p w14:paraId="713926A0" w14:textId="77777777" w:rsidR="003E4E0F" w:rsidRDefault="00BA71BD" w:rsidP="00BA71BD">
          <w:pPr>
            <w:pStyle w:val="LLNormaali"/>
            <w:jc w:val="center"/>
          </w:pPr>
          <w:r>
            <w:t>—————</w:t>
          </w:r>
        </w:p>
        <w:p w14:paraId="220DD51D" w14:textId="77777777" w:rsidR="00BE67E4" w:rsidRDefault="00CC5B0F" w:rsidP="00BE67E4">
          <w:pPr>
            <w:pStyle w:val="LLNormaali"/>
          </w:pPr>
        </w:p>
      </w:sdtContent>
    </w:sdt>
    <w:p w14:paraId="683CB00C" w14:textId="25234F79" w:rsidR="00BE67E4" w:rsidRPr="00BE67E4" w:rsidRDefault="00BE67E4" w:rsidP="00BE67E4">
      <w:pPr>
        <w:pStyle w:val="LLNormaali"/>
        <w:rPr>
          <w:b/>
        </w:rPr>
      </w:pPr>
      <w:r>
        <w:br/>
      </w:r>
    </w:p>
    <w:p w14:paraId="56ACAA99" w14:textId="77777777" w:rsidR="00D37ECC" w:rsidRDefault="00D37ECC">
      <w:pPr>
        <w:spacing w:line="240" w:lineRule="auto"/>
        <w:rPr>
          <w:b/>
        </w:rPr>
      </w:pPr>
      <w:r>
        <w:rPr>
          <w:b/>
        </w:rPr>
        <w:br w:type="page"/>
      </w:r>
    </w:p>
    <w:p w14:paraId="3C1C4F84" w14:textId="77777777" w:rsidR="00BE67E4" w:rsidRPr="00BE67E4" w:rsidRDefault="00BE67E4" w:rsidP="00BE67E4">
      <w:pPr>
        <w:pStyle w:val="LLNormaali"/>
        <w:rPr>
          <w:b/>
        </w:rPr>
      </w:pPr>
    </w:p>
    <w:sdt>
      <w:sdtPr>
        <w:rPr>
          <w:rFonts w:eastAsia="Calibri"/>
          <w:b w:val="0"/>
          <w:sz w:val="22"/>
          <w:szCs w:val="22"/>
          <w:lang w:eastAsia="en-US"/>
        </w:rPr>
        <w:alias w:val="Lakiehdotus"/>
        <w:tag w:val="CCLakiehdotus"/>
        <w:id w:val="1910565342"/>
        <w:placeholder>
          <w:docPart w:val="6EF5AE438AAF4961A1DE33257494354D"/>
        </w:placeholder>
        <w15:color w:val="00FFFF"/>
      </w:sdtPr>
      <w:sdtContent>
        <w:p w14:paraId="2AC9E07B" w14:textId="0CB8B05F" w:rsidR="00BE67E4" w:rsidRPr="00BE67E4" w:rsidRDefault="00BE67E4" w:rsidP="00534B1F">
          <w:pPr>
            <w:pStyle w:val="LLLainNumero"/>
          </w:pPr>
          <w:r>
            <w:t>2</w:t>
          </w:r>
          <w:r w:rsidRPr="00BE67E4">
            <w:t>.</w:t>
          </w:r>
        </w:p>
        <w:p w14:paraId="1DB597BE" w14:textId="77777777" w:rsidR="00BE67E4" w:rsidRPr="00BE67E4" w:rsidRDefault="00BE67E4" w:rsidP="00216882">
          <w:pPr>
            <w:pStyle w:val="LLLaki"/>
          </w:pPr>
          <w:r w:rsidRPr="00BE67E4">
            <w:t>Laki</w:t>
          </w:r>
        </w:p>
        <w:p w14:paraId="5A8B0B52" w14:textId="09677EFD" w:rsidR="00BE67E4" w:rsidRPr="00BE67E4" w:rsidRDefault="00BE67E4" w:rsidP="00BE67E4">
          <w:pPr>
            <w:pStyle w:val="LLSaadoksenNimi"/>
          </w:pPr>
          <w:bookmarkStart w:id="462" w:name="_Toc18314120"/>
          <w:bookmarkStart w:id="463" w:name="_Toc161846190"/>
          <w:bookmarkStart w:id="464" w:name="_Toc161847563"/>
          <w:bookmarkStart w:id="465" w:name="_Toc161912011"/>
          <w:bookmarkStart w:id="466" w:name="_Toc163198737"/>
          <w:bookmarkStart w:id="467" w:name="_Toc163207875"/>
          <w:bookmarkStart w:id="468" w:name="_Toc163216750"/>
          <w:bookmarkStart w:id="469" w:name="_Toc163229750"/>
          <w:bookmarkStart w:id="470" w:name="_Toc163229850"/>
          <w:r>
            <w:t>sosiaalihuoltolain 4 §:n muuttamisesta</w:t>
          </w:r>
          <w:bookmarkEnd w:id="462"/>
          <w:bookmarkEnd w:id="463"/>
          <w:bookmarkEnd w:id="464"/>
          <w:bookmarkEnd w:id="465"/>
          <w:bookmarkEnd w:id="466"/>
          <w:bookmarkEnd w:id="467"/>
          <w:bookmarkEnd w:id="468"/>
          <w:bookmarkEnd w:id="469"/>
          <w:bookmarkEnd w:id="470"/>
        </w:p>
        <w:p w14:paraId="220E08CD" w14:textId="77777777" w:rsidR="00BE67E4" w:rsidRPr="00BE67E4" w:rsidRDefault="00BE67E4" w:rsidP="009167E1">
          <w:pPr>
            <w:pStyle w:val="LLJohtolauseKappaleet"/>
          </w:pPr>
          <w:r w:rsidRPr="00BE67E4">
            <w:t xml:space="preserve">Eduskunnan päätöksen mukaisesti </w:t>
          </w:r>
        </w:p>
        <w:p w14:paraId="54426EBF" w14:textId="77777777" w:rsidR="00BE67E4" w:rsidRPr="00BE67E4" w:rsidRDefault="00BE67E4" w:rsidP="009167E1">
          <w:pPr>
            <w:pStyle w:val="LLJohtolauseKappaleet"/>
          </w:pPr>
          <w:r w:rsidRPr="00BE67E4">
            <w:rPr>
              <w:i/>
            </w:rPr>
            <w:t>lisätään</w:t>
          </w:r>
          <w:r w:rsidRPr="00BE67E4">
            <w:t xml:space="preserve"> </w:t>
          </w:r>
          <w:r w:rsidR="00F07DDB">
            <w:t xml:space="preserve">sosiaalihuoltolain (1301/2014) 4 §:ään uusi 3 momentti </w:t>
          </w:r>
          <w:r w:rsidRPr="00BE67E4">
            <w:t>seuraavasti:</w:t>
          </w:r>
        </w:p>
        <w:p w14:paraId="64210BB2" w14:textId="77777777" w:rsidR="00BE67E4" w:rsidRPr="00BE67E4" w:rsidRDefault="00BE67E4" w:rsidP="00426EAE">
          <w:pPr>
            <w:pStyle w:val="LLNormaali"/>
          </w:pPr>
        </w:p>
        <w:p w14:paraId="2CC07495" w14:textId="77777777" w:rsidR="00BE67E4" w:rsidRDefault="00BE67E4" w:rsidP="00BE67E4">
          <w:pPr>
            <w:pStyle w:val="LLPykala"/>
          </w:pPr>
          <w:r>
            <w:t>4</w:t>
          </w:r>
          <w:r w:rsidRPr="009167E1">
            <w:t xml:space="preserve"> §</w:t>
          </w:r>
        </w:p>
        <w:p w14:paraId="6E4539B0" w14:textId="77777777" w:rsidR="00BE67E4" w:rsidRDefault="00BE67E4" w:rsidP="00BE67E4">
          <w:pPr>
            <w:pStyle w:val="LLPykalanOtsikko"/>
          </w:pPr>
          <w:r w:rsidRPr="00E77A94">
            <w:t>Asiakkaan etu</w:t>
          </w:r>
        </w:p>
        <w:p w14:paraId="70C312AA" w14:textId="77777777" w:rsidR="00BE67E4" w:rsidRPr="00E77A94" w:rsidRDefault="00BE67E4" w:rsidP="00BE67E4">
          <w:pPr>
            <w:pStyle w:val="LLKappalejako"/>
          </w:pPr>
          <w:r w:rsidRPr="00E77A94">
            <w:t>Asiakkaan etua arvioitaessa on kiinnitettävä huomiota siihen, miten eri toimintatavat ja ratkaisut parhaiten turvaavat:</w:t>
          </w:r>
        </w:p>
        <w:p w14:paraId="06AFFC2C" w14:textId="77777777" w:rsidR="00BE67E4" w:rsidRPr="00E77A94" w:rsidRDefault="00BE67E4" w:rsidP="00BE67E4">
          <w:pPr>
            <w:pStyle w:val="LLKappalejako"/>
          </w:pPr>
          <w:r w:rsidRPr="00E77A94">
            <w:t>1) asiakkaan ja hänen läheistensä hyvinvoinnin;</w:t>
          </w:r>
        </w:p>
        <w:p w14:paraId="2869D391" w14:textId="77777777" w:rsidR="00BE67E4" w:rsidRPr="00E77A94" w:rsidRDefault="00BE67E4" w:rsidP="00BE67E4">
          <w:pPr>
            <w:pStyle w:val="LLKappalejako"/>
          </w:pPr>
          <w:r w:rsidRPr="00E77A94">
            <w:t>2) asiakkaan itsenäisen suoriutumisen ja omatoimisuuden vahvistumisen sekä läheiset ja jatkuvat ihmissuhteet;</w:t>
          </w:r>
        </w:p>
        <w:p w14:paraId="7EE62243" w14:textId="77777777" w:rsidR="00BE67E4" w:rsidRPr="00E77A94" w:rsidRDefault="00BE67E4" w:rsidP="00BE67E4">
          <w:pPr>
            <w:pStyle w:val="LLKappalejako"/>
          </w:pPr>
          <w:r w:rsidRPr="00E77A94">
            <w:t>3) tarpeisiin nähden oikea-aikaisen, oikeanlaisen ja riittävän tuen;</w:t>
          </w:r>
        </w:p>
        <w:p w14:paraId="5DBD5435" w14:textId="77777777" w:rsidR="00BE67E4" w:rsidRPr="00E77A94" w:rsidRDefault="00BE67E4" w:rsidP="00BE67E4">
          <w:pPr>
            <w:pStyle w:val="LLKappalejako"/>
          </w:pPr>
          <w:r w:rsidRPr="00E77A94">
            <w:t>4) mahdollisuuden osallistumiseen ja vaikuttamiseen omissa asioissaan;</w:t>
          </w:r>
        </w:p>
        <w:p w14:paraId="43545670" w14:textId="77777777" w:rsidR="00BE67E4" w:rsidRPr="00E77A94" w:rsidRDefault="00BE67E4" w:rsidP="00BE67E4">
          <w:pPr>
            <w:pStyle w:val="LLKappalejako"/>
          </w:pPr>
          <w:r w:rsidRPr="00E77A94">
            <w:t>5) kielellisen, kulttuurisen sekä uskonnollisen taustan huomioimisen;</w:t>
          </w:r>
        </w:p>
        <w:p w14:paraId="1584D0B8" w14:textId="77777777" w:rsidR="00BE67E4" w:rsidRPr="00E77A94" w:rsidRDefault="00BE67E4" w:rsidP="00BE67E4">
          <w:pPr>
            <w:pStyle w:val="LLKappalejako"/>
          </w:pPr>
          <w:r>
            <w:t xml:space="preserve">6) </w:t>
          </w:r>
          <w:r w:rsidRPr="00E77A94">
            <w:t>toivomuksia, taipumuksia ja muita valmiuksia vastaavan koulutuksen, väylän työelämään sekä osallisuutta edistävän toiminnan;</w:t>
          </w:r>
        </w:p>
        <w:p w14:paraId="2347E801" w14:textId="77777777" w:rsidR="00BE67E4" w:rsidRPr="00E77A94" w:rsidRDefault="00BE67E4" w:rsidP="00BE67E4">
          <w:pPr>
            <w:pStyle w:val="LLKappalejako"/>
          </w:pPr>
          <w:r w:rsidRPr="00E77A94">
            <w:t>7) asiakassuhteen luottamuksellisuuden ja yhteistoiminnan asiakkaan kanssa.</w:t>
          </w:r>
        </w:p>
        <w:p w14:paraId="189C3AF1" w14:textId="77777777" w:rsidR="00BE67E4" w:rsidRPr="00E77A94" w:rsidRDefault="00BE67E4" w:rsidP="00BE67E4">
          <w:pPr>
            <w:pStyle w:val="LLKappalejako"/>
          </w:pPr>
          <w:r w:rsidRPr="00E77A94">
            <w:t>Sosiaalihuoltoa toteutettaessa on kiinnitettävä erityistä huomiota erityistä tukea tarvitsevien asiakkaiden edun toteutumiseen.</w:t>
          </w:r>
        </w:p>
        <w:p w14:paraId="3C8DFB74" w14:textId="77777777" w:rsidR="00BE67E4" w:rsidRPr="003708B8" w:rsidRDefault="00BE67E4" w:rsidP="00BE67E4">
          <w:pPr>
            <w:pStyle w:val="LLKappalejako"/>
          </w:pPr>
          <w:r w:rsidRPr="003708B8">
            <w:t xml:space="preserve">Asiakkaan edun arvioinnissa ei oteta huomioon palvelusta määrättävää maksua. Sosiaalipalveluista perittävistä maksuista säädetään erikseen. </w:t>
          </w:r>
        </w:p>
        <w:p w14:paraId="7D28C6AD" w14:textId="77777777" w:rsidR="00BE67E4" w:rsidRDefault="00BE67E4" w:rsidP="00BA71BD">
          <w:pPr>
            <w:pStyle w:val="LLPykala"/>
          </w:pPr>
        </w:p>
        <w:p w14:paraId="0B0B0AA1" w14:textId="64620F68" w:rsidR="00BE67E4" w:rsidRPr="00BE67E4" w:rsidRDefault="00BE67E4" w:rsidP="00BE67E4">
          <w:pPr>
            <w:pStyle w:val="LLKappalejako"/>
            <w:ind w:firstLine="0"/>
          </w:pPr>
        </w:p>
        <w:p w14:paraId="41A37105" w14:textId="77777777" w:rsidR="00BE67E4" w:rsidRPr="00BE67E4" w:rsidRDefault="00BE67E4" w:rsidP="00BA71BD">
          <w:pPr>
            <w:pStyle w:val="LLNormaali"/>
            <w:jc w:val="center"/>
          </w:pPr>
          <w:r w:rsidRPr="00BE67E4">
            <w:t>———</w:t>
          </w:r>
        </w:p>
        <w:p w14:paraId="36339EF0" w14:textId="77777777" w:rsidR="00BE67E4" w:rsidRPr="00BE67E4" w:rsidRDefault="00BE67E4" w:rsidP="00BA71BD">
          <w:pPr>
            <w:pStyle w:val="LLVoimaantulokappale"/>
          </w:pPr>
          <w:r w:rsidRPr="00BE67E4">
            <w:t>Tämä laki tulee voimaan päivänä kuuta 20 .</w:t>
          </w:r>
        </w:p>
        <w:p w14:paraId="75653A05" w14:textId="77777777" w:rsidR="00BE67E4" w:rsidRPr="00BE67E4" w:rsidRDefault="00BE67E4" w:rsidP="00BA71BD">
          <w:pPr>
            <w:pStyle w:val="LLNormaali"/>
            <w:jc w:val="center"/>
          </w:pPr>
          <w:r w:rsidRPr="00BE67E4">
            <w:t>—————</w:t>
          </w:r>
        </w:p>
        <w:p w14:paraId="476FD40B" w14:textId="77777777" w:rsidR="00BE67E4" w:rsidRPr="00BE67E4" w:rsidRDefault="00CC5B0F" w:rsidP="004A648F">
          <w:pPr>
            <w:pStyle w:val="LLNormaali"/>
          </w:pPr>
        </w:p>
      </w:sdtContent>
    </w:sdt>
    <w:p w14:paraId="63D0A46F" w14:textId="3350AC57" w:rsidR="00B0425D" w:rsidRDefault="00B0425D" w:rsidP="004A648F">
      <w:pPr>
        <w:pStyle w:val="LLNormaali"/>
      </w:pPr>
    </w:p>
    <w:p w14:paraId="564133C1" w14:textId="77777777" w:rsidR="00196A1D" w:rsidRPr="00302A46" w:rsidRDefault="00196A1D" w:rsidP="004A648F">
      <w:pPr>
        <w:pStyle w:val="LLNormaali"/>
      </w:pPr>
    </w:p>
    <w:bookmarkEnd w:id="451"/>
    <w:p w14:paraId="1E6B4F81" w14:textId="77777777" w:rsidR="004A648F" w:rsidRPr="00302A46" w:rsidRDefault="004A648F" w:rsidP="007435F3">
      <w:pPr>
        <w:pStyle w:val="LLNormaali"/>
      </w:pPr>
    </w:p>
    <w:p w14:paraId="15D5B9EB" w14:textId="77777777" w:rsidR="00137260" w:rsidRPr="00302A46" w:rsidRDefault="00137260" w:rsidP="007435F3">
      <w:pPr>
        <w:pStyle w:val="LLNormaali"/>
      </w:pPr>
    </w:p>
    <w:sdt>
      <w:sdtPr>
        <w:alias w:val="Päiväys"/>
        <w:tag w:val="CCPaivays"/>
        <w:id w:val="-857742363"/>
        <w:lock w:val="sdtLocked"/>
        <w:placeholder>
          <w:docPart w:val="5C6CEC3B6D97424B9F2C8017106BDBA8"/>
        </w:placeholder>
        <w15:color w:val="33CCCC"/>
        <w:text/>
      </w:sdtPr>
      <w:sdtContent>
        <w:p w14:paraId="434A2CBC"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0FA30343" w14:textId="77777777" w:rsidR="005F6E65" w:rsidRPr="00030BA9" w:rsidRDefault="005F6E65" w:rsidP="00267E16">
      <w:pPr>
        <w:pStyle w:val="LLNormaali"/>
      </w:pPr>
    </w:p>
    <w:sdt>
      <w:sdtPr>
        <w:alias w:val="Allekirjoittajan asema"/>
        <w:tag w:val="CCAllekirjoitus"/>
        <w:id w:val="1565067034"/>
        <w:lock w:val="sdtLocked"/>
        <w:placeholder>
          <w:docPart w:val="5C6CEC3B6D97424B9F2C8017106BDBA8"/>
        </w:placeholder>
        <w15:color w:val="00FFFF"/>
      </w:sdtPr>
      <w:sdtContent>
        <w:p w14:paraId="7BC0E872" w14:textId="77777777" w:rsidR="005F6E65" w:rsidRPr="008D7BC7" w:rsidRDefault="0087446D" w:rsidP="005F6E65">
          <w:pPr>
            <w:pStyle w:val="LLAllekirjoitus"/>
          </w:pPr>
          <w:r>
            <w:t>Pääministeri</w:t>
          </w:r>
        </w:p>
      </w:sdtContent>
    </w:sdt>
    <w:p w14:paraId="32A245B7" w14:textId="77777777" w:rsidR="005F6E65" w:rsidRPr="00385A06" w:rsidRDefault="00746B85" w:rsidP="00385A06">
      <w:pPr>
        <w:pStyle w:val="LLNimenselvennys"/>
      </w:pPr>
      <w:r>
        <w:t>Etunimi Sukunimi</w:t>
      </w:r>
    </w:p>
    <w:p w14:paraId="16595154" w14:textId="77777777" w:rsidR="005F6E65" w:rsidRPr="00385A06" w:rsidRDefault="005F6E65" w:rsidP="00267E16">
      <w:pPr>
        <w:pStyle w:val="LLNormaali"/>
      </w:pPr>
    </w:p>
    <w:p w14:paraId="7B91C0CE" w14:textId="77777777" w:rsidR="005F6E65" w:rsidRPr="00385A06" w:rsidRDefault="005F6E65" w:rsidP="00267E16">
      <w:pPr>
        <w:pStyle w:val="LLNormaali"/>
      </w:pPr>
    </w:p>
    <w:p w14:paraId="219E8F01" w14:textId="77777777" w:rsidR="005F6E65" w:rsidRPr="00385A06" w:rsidRDefault="005F6E65" w:rsidP="00267E16">
      <w:pPr>
        <w:pStyle w:val="LLNormaali"/>
      </w:pPr>
    </w:p>
    <w:p w14:paraId="5AE0F00E" w14:textId="77777777" w:rsidR="005F6E65" w:rsidRPr="00385A06" w:rsidRDefault="005F6E65" w:rsidP="00267E16">
      <w:pPr>
        <w:pStyle w:val="LLNormaali"/>
      </w:pPr>
    </w:p>
    <w:p w14:paraId="02662900" w14:textId="77777777" w:rsidR="005F6E65" w:rsidRPr="002C1B6D" w:rsidRDefault="00371EB9" w:rsidP="005F6E65">
      <w:pPr>
        <w:pStyle w:val="LLVarmennus"/>
      </w:pPr>
      <w:r>
        <w:t>..</w:t>
      </w:r>
      <w:r w:rsidR="00031114">
        <w:t>ministeri</w:t>
      </w:r>
      <w:r w:rsidR="00385A06">
        <w:t xml:space="preserve"> </w:t>
      </w:r>
      <w:r w:rsidR="00B356D4">
        <w:t>Etunimi Sukunimi</w:t>
      </w:r>
    </w:p>
    <w:p w14:paraId="26813780" w14:textId="77777777" w:rsidR="004B1827" w:rsidRDefault="000A334A" w:rsidP="003920F1">
      <w:pPr>
        <w:pStyle w:val="LLNormaali"/>
        <w:sectPr w:rsidR="004B1827" w:rsidSect="006269A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701" w:right="1780" w:bottom="2155" w:left="1780" w:header="1701" w:footer="1911" w:gutter="0"/>
          <w:cols w:space="720"/>
          <w:formProt w:val="0"/>
          <w:titlePg/>
          <w:docGrid w:linePitch="360"/>
        </w:sectPr>
      </w:pPr>
      <w:r w:rsidRPr="001401B3">
        <w:br w:type="page"/>
      </w:r>
    </w:p>
    <w:bookmarkStart w:id="471" w:name="_Toc163229851" w:displacedByCustomXml="next"/>
    <w:bookmarkStart w:id="472" w:name="_Toc163229751" w:displacedByCustomXml="next"/>
    <w:bookmarkStart w:id="473" w:name="_Toc163216751" w:displacedByCustomXml="next"/>
    <w:bookmarkStart w:id="474" w:name="_Toc20986674" w:displacedByCustomXml="next"/>
    <w:sdt>
      <w:sdtPr>
        <w:alias w:val="Liitteet"/>
        <w:tag w:val="CCLiitteet"/>
        <w:id w:val="-100575990"/>
        <w:placeholder>
          <w:docPart w:val="B5C2D4786F07412CBF8B3111BA2E2144"/>
        </w:placeholder>
        <w15:color w:val="33CCCC"/>
        <w:comboBox>
          <w:listItem w:value="Valitse kohde."/>
          <w:listItem w:displayText="Liite" w:value="Liite"/>
          <w:listItem w:displayText="Liitteet" w:value="Liitteet"/>
        </w:comboBox>
      </w:sdtPr>
      <w:sdtContent>
        <w:p w14:paraId="46CB973A" w14:textId="702D0C74" w:rsidR="0094571B" w:rsidRDefault="0094571B" w:rsidP="0094571B">
          <w:pPr>
            <w:pStyle w:val="LLLiite"/>
          </w:pPr>
          <w:r>
            <w:t>Liitteet</w:t>
          </w:r>
        </w:p>
      </w:sdtContent>
    </w:sdt>
    <w:bookmarkEnd w:id="471" w:displacedByCustomXml="prev"/>
    <w:bookmarkEnd w:id="472" w:displacedByCustomXml="prev"/>
    <w:bookmarkEnd w:id="473" w:displacedByCustomXml="prev"/>
    <w:bookmarkEnd w:id="474" w:displacedByCustomXml="prev"/>
    <w:bookmarkStart w:id="475" w:name="_Toc163229852" w:displacedByCustomXml="next"/>
    <w:bookmarkStart w:id="476" w:name="_Toc163229752" w:displacedByCustomXml="next"/>
    <w:bookmarkStart w:id="477" w:name="_Toc163216752" w:displacedByCustomXml="next"/>
    <w:bookmarkStart w:id="478" w:name="_Toc20986675" w:displacedByCustomXml="next"/>
    <w:sdt>
      <w:sdtPr>
        <w:alias w:val="Rinnakkaistekstit"/>
        <w:tag w:val="CCRinnakkaistekstit"/>
        <w:id w:val="-1936507279"/>
        <w:placeholder>
          <w:docPart w:val="0B35C6851AA745A18027E827C77A728D"/>
        </w:placeholder>
        <w15:color w:val="00FFFF"/>
        <w:dropDownList>
          <w:listItem w:value="Valitse kohde."/>
          <w:listItem w:displayText="Rinnakkaisteksti" w:value="Rinnakkaisteksti"/>
          <w:listItem w:displayText="Rinnakkaistekstit" w:value="Rinnakkaistekstit"/>
        </w:dropDownList>
      </w:sdtPr>
      <w:sdtContent>
        <w:p w14:paraId="0B7579B2" w14:textId="571DE801" w:rsidR="00B34684" w:rsidRPr="00BE67E4" w:rsidRDefault="00A91CE8" w:rsidP="00B34684">
          <w:pPr>
            <w:pStyle w:val="LLRinnakkaistekstit"/>
          </w:pPr>
          <w:r>
            <w:t>Rinnakkaistekstit</w:t>
          </w:r>
        </w:p>
      </w:sdtContent>
    </w:sdt>
    <w:bookmarkEnd w:id="475" w:displacedByCustomXml="prev"/>
    <w:bookmarkEnd w:id="476" w:displacedByCustomXml="prev"/>
    <w:bookmarkEnd w:id="477" w:displacedByCustomXml="prev"/>
    <w:bookmarkEnd w:id="478" w:displacedByCustomXml="prev"/>
    <w:p w14:paraId="37331250" w14:textId="77777777" w:rsidR="00B34684" w:rsidRPr="00BE67E4" w:rsidRDefault="00B34684" w:rsidP="00B34684">
      <w:pPr>
        <w:pStyle w:val="LLNormaali"/>
        <w:rPr>
          <w:lang w:eastAsia="fi-FI"/>
        </w:rPr>
      </w:pPr>
    </w:p>
    <w:sdt>
      <w:sdtPr>
        <w:rPr>
          <w:rFonts w:eastAsia="Calibri"/>
          <w:b w:val="0"/>
          <w:sz w:val="22"/>
          <w:szCs w:val="22"/>
          <w:lang w:eastAsia="en-US"/>
        </w:rPr>
        <w:alias w:val="Rinnakkaisteksti"/>
        <w:tag w:val="CCRinnakkaisteksti"/>
        <w:id w:val="699436702"/>
        <w:placeholder>
          <w:docPart w:val="8B0AFE83B19244E5BDBA064A4B13DEC4"/>
        </w:placeholder>
        <w15:color w:val="33CCCC"/>
      </w:sdtPr>
      <w:sdtContent>
        <w:p w14:paraId="3D5256DD" w14:textId="01049F82" w:rsidR="008A3DB3" w:rsidRPr="000A334A" w:rsidRDefault="00D37ECC" w:rsidP="00D37ECC">
          <w:pPr>
            <w:pStyle w:val="LLLainNumero"/>
          </w:pPr>
          <w:r>
            <w:t>1.</w:t>
          </w:r>
        </w:p>
        <w:p w14:paraId="1ADB20EC" w14:textId="77777777" w:rsidR="001B2357" w:rsidRPr="00F36633" w:rsidRDefault="001B2357" w:rsidP="001B2357">
          <w:pPr>
            <w:pStyle w:val="LLLaki"/>
          </w:pPr>
          <w:r w:rsidRPr="00F36633">
            <w:t>Laki</w:t>
          </w:r>
        </w:p>
        <w:p w14:paraId="296B0A56" w14:textId="67416D8C" w:rsidR="00785B3F" w:rsidRPr="009167E1" w:rsidRDefault="00BE67E4" w:rsidP="00785B3F">
          <w:pPr>
            <w:pStyle w:val="LLSaadoksenNimi"/>
          </w:pPr>
          <w:bookmarkStart w:id="479" w:name="_Toc161846193"/>
          <w:bookmarkStart w:id="480" w:name="_Toc161847566"/>
          <w:bookmarkStart w:id="481" w:name="_Toc161912014"/>
          <w:bookmarkStart w:id="482" w:name="_Toc163198739"/>
          <w:bookmarkStart w:id="483" w:name="_Toc163207877"/>
          <w:bookmarkStart w:id="484" w:name="_Toc163216753"/>
          <w:bookmarkStart w:id="485" w:name="_Toc163229753"/>
          <w:bookmarkStart w:id="486" w:name="_Toc163229853"/>
          <w:r>
            <w:t>va</w:t>
          </w:r>
          <w:r w:rsidR="00FC23E2">
            <w:t>mmaispalvelulain muuttamisesta</w:t>
          </w:r>
          <w:bookmarkEnd w:id="479"/>
          <w:bookmarkEnd w:id="480"/>
          <w:bookmarkEnd w:id="481"/>
          <w:bookmarkEnd w:id="482"/>
          <w:bookmarkEnd w:id="483"/>
          <w:bookmarkEnd w:id="484"/>
          <w:bookmarkEnd w:id="485"/>
          <w:bookmarkEnd w:id="486"/>
        </w:p>
        <w:p w14:paraId="5CF09CF1" w14:textId="2D4A9035" w:rsidR="008A3DB3" w:rsidRDefault="001B2357" w:rsidP="001B2357">
          <w:pPr>
            <w:pStyle w:val="LLJohtolauseKappaleet"/>
          </w:pPr>
          <w:r w:rsidRPr="009167E1">
            <w:t>Eduskunnan päätöksen mukaisesti</w:t>
          </w:r>
        </w:p>
        <w:p w14:paraId="1B3737DF" w14:textId="77777777" w:rsidR="00782C07" w:rsidRPr="007903AA" w:rsidRDefault="00782C07" w:rsidP="00782C07">
          <w:pPr>
            <w:pStyle w:val="LLJohtolauseKappaleet"/>
          </w:pPr>
          <w:r w:rsidRPr="009167E1">
            <w:rPr>
              <w:i/>
            </w:rPr>
            <w:t>muutetaan</w:t>
          </w:r>
          <w:r>
            <w:t xml:space="preserve"> vammaispalvelulain (675/2023) 2 §:n 1 ja 2 momentti, 27 §:n 3 momentti, 29 §:n 1 momentti, 37 § ja 38 §, sekä </w:t>
          </w:r>
        </w:p>
        <w:p w14:paraId="30671884" w14:textId="77777777" w:rsidR="00782C07" w:rsidRDefault="00782C07" w:rsidP="00782C07">
          <w:pPr>
            <w:pStyle w:val="LLJohtolauseKappaleet"/>
          </w:pPr>
          <w:r w:rsidRPr="009167E1">
            <w:rPr>
              <w:i/>
            </w:rPr>
            <w:t>lisätään</w:t>
          </w:r>
          <w:r w:rsidRPr="009167E1">
            <w:t xml:space="preserve"> </w:t>
          </w:r>
          <w:r>
            <w:t xml:space="preserve">2 §:ään uusi 3-5 momentti, jolloin nykyinen 3 momentti siirtyy 6 momentiksi, </w:t>
          </w:r>
          <w:r w:rsidRPr="009167E1">
            <w:t>seuraavasti:</w:t>
          </w:r>
        </w:p>
        <w:p w14:paraId="15C1A0D8"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0A00C5D8" w14:textId="77777777" w:rsidTr="00C059CE">
            <w:trPr>
              <w:tblHeader/>
            </w:trPr>
            <w:tc>
              <w:tcPr>
                <w:tcW w:w="4243" w:type="dxa"/>
                <w:shd w:val="clear" w:color="auto" w:fill="auto"/>
              </w:tcPr>
              <w:p w14:paraId="40444966" w14:textId="560B48E7" w:rsidR="008A3DB3" w:rsidRDefault="008A3DB3" w:rsidP="002A0B5D">
                <w:pPr>
                  <w:rPr>
                    <w:i/>
                    <w:lang w:eastAsia="fi-FI"/>
                  </w:rPr>
                </w:pPr>
                <w:r w:rsidRPr="00E72ED5">
                  <w:rPr>
                    <w:i/>
                    <w:lang w:eastAsia="fi-FI"/>
                  </w:rPr>
                  <w:t>V</w:t>
                </w:r>
                <w:r w:rsidR="00DA1ABF">
                  <w:rPr>
                    <w:i/>
                    <w:lang w:eastAsia="fi-FI"/>
                  </w:rPr>
                  <w:t>ahvistettu</w:t>
                </w:r>
                <w:r w:rsidRPr="00E72ED5">
                  <w:rPr>
                    <w:i/>
                    <w:lang w:eastAsia="fi-FI"/>
                  </w:rPr>
                  <w:t xml:space="preserve"> laki</w:t>
                </w:r>
              </w:p>
              <w:p w14:paraId="16C09A1C" w14:textId="77777777" w:rsidR="0013779E" w:rsidRPr="0013779E" w:rsidRDefault="0013779E" w:rsidP="002A0B5D">
                <w:pPr>
                  <w:rPr>
                    <w:rFonts w:eastAsia="Times New Roman"/>
                    <w:szCs w:val="24"/>
                    <w:lang w:eastAsia="fi-FI"/>
                  </w:rPr>
                </w:pPr>
              </w:p>
            </w:tc>
            <w:tc>
              <w:tcPr>
                <w:tcW w:w="4243" w:type="dxa"/>
                <w:shd w:val="clear" w:color="auto" w:fill="auto"/>
              </w:tcPr>
              <w:p w14:paraId="75E4E5A8" w14:textId="77777777" w:rsidR="008A3DB3" w:rsidRDefault="008A3DB3" w:rsidP="002A0B5D">
                <w:pPr>
                  <w:rPr>
                    <w:i/>
                    <w:lang w:eastAsia="fi-FI"/>
                  </w:rPr>
                </w:pPr>
                <w:r w:rsidRPr="00CB7AA5">
                  <w:rPr>
                    <w:i/>
                    <w:lang w:eastAsia="fi-FI"/>
                  </w:rPr>
                  <w:t>Ehdotus</w:t>
                </w:r>
              </w:p>
              <w:p w14:paraId="694B54CA" w14:textId="77777777" w:rsidR="0013779E" w:rsidRPr="0013779E" w:rsidRDefault="0013779E" w:rsidP="002A0B5D">
                <w:pPr>
                  <w:rPr>
                    <w:lang w:eastAsia="fi-FI"/>
                  </w:rPr>
                </w:pPr>
              </w:p>
            </w:tc>
          </w:tr>
          <w:tr w:rsidR="002D62BF" w:rsidRPr="000A334A" w14:paraId="12263A8F" w14:textId="77777777" w:rsidTr="00C059CE">
            <w:tc>
              <w:tcPr>
                <w:tcW w:w="4243" w:type="dxa"/>
                <w:shd w:val="clear" w:color="auto" w:fill="auto"/>
              </w:tcPr>
              <w:p w14:paraId="03B89D41" w14:textId="34A62323" w:rsidR="00BE67E4" w:rsidRDefault="00BE67E4" w:rsidP="00D37ECC">
                <w:pPr>
                  <w:pStyle w:val="LLPykala"/>
                </w:pPr>
                <w:r>
                  <w:t>2</w:t>
                </w:r>
                <w:r w:rsidR="002D62BF">
                  <w:t xml:space="preserve"> §</w:t>
                </w:r>
              </w:p>
              <w:p w14:paraId="18EBC9EB" w14:textId="7022BAC8" w:rsidR="00BE67E4" w:rsidRDefault="00BE67E4" w:rsidP="00D37ECC">
                <w:pPr>
                  <w:pStyle w:val="LLPykalanOtsikko"/>
                </w:pPr>
                <w:r w:rsidRPr="00BE67E4">
                  <w:t>Lain soveltamisala ja suhde muuhun lainsäädäntöön</w:t>
                </w:r>
              </w:p>
              <w:p w14:paraId="0B9FFB29" w14:textId="3787E2FC" w:rsidR="00BE67E4" w:rsidRDefault="00BE67E4" w:rsidP="00BE67E4">
                <w:pPr>
                  <w:pStyle w:val="LLKappalejako"/>
                </w:pPr>
                <w:r>
                  <w:t>Tätä lakia sovelletaan henkilöön (vammainen henkilö), jonka:</w:t>
                </w:r>
              </w:p>
              <w:p w14:paraId="421C1496" w14:textId="58F8EFA0" w:rsidR="00BE67E4" w:rsidRDefault="00BE67E4" w:rsidP="00BE67E4">
                <w:pPr>
                  <w:pStyle w:val="LLKappalejako"/>
                </w:pPr>
                <w:r>
                  <w:t>1) vamman tai sairauden aiheuttama fyysinen, kognitiivinen, psyykkinen, sosiaalinen tai aisteihin liittyvä toimintarajoite on pitkäaikainen tai pysyvä;</w:t>
                </w:r>
              </w:p>
              <w:p w14:paraId="41D841D7" w14:textId="6D271213" w:rsidR="00BE67E4" w:rsidRDefault="00BE67E4" w:rsidP="00BE67E4">
                <w:pPr>
                  <w:pStyle w:val="LLKappalejako"/>
                </w:pPr>
                <w:r>
                  <w:t>2) vamma tai sairaus yhdessä yhteiskunnassa esiintyvien esteiden kanssa estää osallistumisen yhteiskuntaan yhdenvertaisesti muiden kanssa; ja</w:t>
                </w:r>
              </w:p>
              <w:p w14:paraId="02E1827B" w14:textId="0EE4E456" w:rsidR="00BE67E4" w:rsidRDefault="00BE67E4" w:rsidP="00BE67E4">
                <w:pPr>
                  <w:pStyle w:val="LLKappalejako"/>
                </w:pPr>
                <w:r>
                  <w:t>3) itsenäisen elämän, osallisuuden tai yhdenvertaisuuden toteutuminen edellyttää välttämättä tämän lain mukaisia palveluita.</w:t>
                </w:r>
              </w:p>
              <w:p w14:paraId="527A4270" w14:textId="4311922B" w:rsidR="00BE67E4" w:rsidRDefault="00BE67E4" w:rsidP="00BE67E4">
                <w:pPr>
                  <w:pStyle w:val="LLKappalejako"/>
                </w:pPr>
                <w:r>
                  <w:t>Tämän lain perusteella järjestetään vammaisen henkilön tavanomaisessa elämässä tarvitsemia erityispalveluita, jos hän ei saa yksilöllisen tarpeensa mukaisia ja sopivia palveluita sosiaalihuoltolain (1301/2014), terveydenhuoltolain (1326/2010), varhaiskasvatuslain (540/2018), perusopetuslain (628/1998) tai muun lain perusteella.</w:t>
                </w:r>
              </w:p>
              <w:p w14:paraId="699D99A1" w14:textId="77777777" w:rsidR="00B20FDD" w:rsidRDefault="00BE67E4" w:rsidP="00BE67E4">
                <w:pPr>
                  <w:pStyle w:val="LLKappalejako"/>
                </w:pPr>
                <w:r>
                  <w:t>Palveluiden järjestämisvastuusta säädetään hyvinvointialueesta annetussa laissa (611/2021), sosiaali- ja terveydenhuollon järjestämisestä annetussa laissa (612/2021), jäljempänä järjestämislaki, ja sosiaali- ja tervey</w:t>
                </w:r>
                <w:r>
                  <w:lastRenderedPageBreak/>
                  <w:t>denhuollon sekä pelastustoimen järjestämisestä Uudellamaalla annetussa laissa (615/2021).</w:t>
                </w:r>
              </w:p>
              <w:p w14:paraId="106FE31E" w14:textId="616EB43B" w:rsidR="00B20FDD" w:rsidRPr="00B20FDD" w:rsidRDefault="00B20FDD" w:rsidP="00B20FDD">
                <w:pPr>
                  <w:pStyle w:val="LLKappalejako"/>
                </w:pPr>
              </w:p>
            </w:tc>
            <w:tc>
              <w:tcPr>
                <w:tcW w:w="4243" w:type="dxa"/>
                <w:shd w:val="clear" w:color="auto" w:fill="auto"/>
              </w:tcPr>
              <w:p w14:paraId="50B59B4F" w14:textId="77777777" w:rsidR="00BE67E4" w:rsidRDefault="00BE67E4" w:rsidP="00BE67E4">
                <w:pPr>
                  <w:pStyle w:val="LLPykala"/>
                </w:pPr>
                <w:r>
                  <w:lastRenderedPageBreak/>
                  <w:t>2</w:t>
                </w:r>
                <w:r w:rsidRPr="009167E1">
                  <w:t xml:space="preserve"> §</w:t>
                </w:r>
              </w:p>
              <w:p w14:paraId="6213FF76" w14:textId="77777777" w:rsidR="00BE67E4" w:rsidRDefault="00BE67E4" w:rsidP="00BE67E4">
                <w:pPr>
                  <w:pStyle w:val="LLPykalanOtsikko"/>
                </w:pPr>
                <w:r w:rsidRPr="004A79A2">
                  <w:t>Lain soveltamisala ja suhde muuhun lainsäädäntöön</w:t>
                </w:r>
              </w:p>
              <w:p w14:paraId="343C42EF" w14:textId="2ADA6986" w:rsidR="00BE67E4" w:rsidRPr="00BE67E4" w:rsidRDefault="00BE67E4" w:rsidP="00BE67E4">
                <w:pPr>
                  <w:pStyle w:val="LLKappalejako"/>
                  <w:rPr>
                    <w:i/>
                  </w:rPr>
                </w:pPr>
                <w:r w:rsidRPr="00BE67E4">
                  <w:rPr>
                    <w:i/>
                  </w:rPr>
                  <w:t>Tässä laissa säädetään erityis</w:t>
                </w:r>
                <w:r w:rsidR="000325D2">
                  <w:rPr>
                    <w:i/>
                  </w:rPr>
                  <w:t xml:space="preserve">palveluiden </w:t>
                </w:r>
                <w:r w:rsidR="000325D2" w:rsidRPr="00BE67E4">
                  <w:rPr>
                    <w:i/>
                  </w:rPr>
                  <w:t>järjestämisestä</w:t>
                </w:r>
                <w:r w:rsidRPr="00BE67E4">
                  <w:rPr>
                    <w:i/>
                  </w:rPr>
                  <w:t xml:space="preserve"> niille vammaisille henkilöille, jotka tarvitsevat vamman tai sairauden aiheuttaman pitkäaikaisen toimintarajoitteen johdosta välttämättä apua tai tukea tavanomaisessa elämässä. </w:t>
                </w:r>
                <w:r w:rsidRPr="00BE67E4">
                  <w:rPr>
                    <w:i/>
                    <w:lang w:eastAsia="en-US"/>
                  </w:rPr>
                  <w:t>Tämän lain perusteella järjestetään palveluita vain</w:t>
                </w:r>
                <w:r w:rsidRPr="00BE67E4">
                  <w:rPr>
                    <w:i/>
                  </w:rPr>
                  <w:t>, jos ensisijaisessa lainsäädännössä tarkoitetut palvelut eivät ole henkilön yksilöllisen palvelutarpeen ja edun kannalta sopivia ja riittäviä. Asiakkaan edusta säädetään sosiaalihuoltolain (1301/2014) 4 ja 5 §:ssä.</w:t>
                </w:r>
              </w:p>
              <w:p w14:paraId="06E0A857" w14:textId="77777777" w:rsidR="00BE67E4" w:rsidRPr="004D1BEF" w:rsidRDefault="00BE67E4" w:rsidP="00BE67E4">
                <w:pPr>
                  <w:pStyle w:val="LLKappalejako"/>
                </w:pPr>
                <w:r w:rsidRPr="00054AAF">
                  <w:rPr>
                    <w:color w:val="000000" w:themeColor="text1"/>
                  </w:rPr>
                  <w:t xml:space="preserve">Vammaisen henkilön palvelut järjestetään ensisijaisesti sosiaalihuoltolain, terveydenhuoltolain (1326/2010), </w:t>
                </w:r>
                <w:r w:rsidRPr="00BE67E4">
                  <w:rPr>
                    <w:i/>
                  </w:rPr>
                  <w:t>ikääntyneen väestön toimintakyvyn tukemisesta sekä iäkkäiden sosiaali- ja terveyspalveluista annetun lain (980/2012),</w:t>
                </w:r>
                <w:r w:rsidRPr="00BE67E4">
                  <w:t xml:space="preserve"> </w:t>
                </w:r>
                <w:r w:rsidRPr="00054AAF">
                  <w:rPr>
                    <w:color w:val="000000" w:themeColor="text1"/>
                  </w:rPr>
                  <w:t>varhaiskasvatuslain (540/2018), perusopetuslain (628/1998) tai muun lain perusteella</w:t>
                </w:r>
                <w:r w:rsidRPr="004D1BEF">
                  <w:t xml:space="preserve">. </w:t>
                </w:r>
              </w:p>
              <w:p w14:paraId="73A6B917" w14:textId="1138276D" w:rsidR="00BE67E4" w:rsidRPr="00BE67E4" w:rsidRDefault="00BE67E4" w:rsidP="00BE67E4">
                <w:pPr>
                  <w:pStyle w:val="LLKappalejako"/>
                  <w:rPr>
                    <w:i/>
                  </w:rPr>
                </w:pPr>
                <w:r w:rsidRPr="00BE67E4">
                  <w:rPr>
                    <w:i/>
                  </w:rPr>
                  <w:t xml:space="preserve">Sen lisäksi, mitä 1 momentissa säädetään, tämän lain perusteella järjestetään palveluita vammaiselle henkilölle vain, jos hänelle ei ole järjestettävissä </w:t>
                </w:r>
                <w:r w:rsidR="000325D2">
                  <w:rPr>
                    <w:i/>
                  </w:rPr>
                  <w:t>palveluita</w:t>
                </w:r>
                <w:r w:rsidRPr="00BE67E4">
                  <w:rPr>
                    <w:i/>
                  </w:rPr>
                  <w:t xml:space="preserve"> ensisijaisen lainsäädännön mukaan ja hänen välttämätön avun ja tuen tarpeensa poikkeaa siitä, mikä on </w:t>
                </w:r>
                <w:r w:rsidRPr="00BE67E4">
                  <w:rPr>
                    <w:i/>
                  </w:rPr>
                  <w:lastRenderedPageBreak/>
                  <w:t xml:space="preserve">henkilön elämänvaiheessa tavanomainen tarve.  </w:t>
                </w:r>
              </w:p>
              <w:p w14:paraId="5E179CFE" w14:textId="77777777" w:rsidR="00BE67E4" w:rsidRPr="00BE67E4" w:rsidRDefault="00BE67E4" w:rsidP="00BE67E4">
                <w:pPr>
                  <w:pStyle w:val="LLKappalejako"/>
                  <w:rPr>
                    <w:i/>
                  </w:rPr>
                </w:pPr>
                <w:r w:rsidRPr="00BE67E4">
                  <w:rPr>
                    <w:i/>
                  </w:rPr>
                  <w:t xml:space="preserve">Ensisijaisen lainsäädännön mukaan järjestettävistä sosiaali- ja terveydenhuollon palveluista voidaan periä maksu siten kuin sosiaali- ja terveydenhuollon asiakasmaksuista annetussa laissa (734/1992) säädetään. </w:t>
                </w:r>
              </w:p>
              <w:p w14:paraId="4AEE9D01" w14:textId="49CF8955" w:rsidR="00BE67E4" w:rsidRPr="00BE67E4" w:rsidRDefault="00BE67E4" w:rsidP="00BE67E4">
                <w:pPr>
                  <w:pStyle w:val="LLKappalejako"/>
                  <w:rPr>
                    <w:i/>
                  </w:rPr>
                </w:pPr>
                <w:r w:rsidRPr="00BE67E4">
                  <w:rPr>
                    <w:i/>
                  </w:rPr>
                  <w:t xml:space="preserve">Sen lisäksi mitä </w:t>
                </w:r>
                <w:r w:rsidR="001B0409">
                  <w:rPr>
                    <w:i/>
                  </w:rPr>
                  <w:t xml:space="preserve">sosiaali- ja terveydenhuollon </w:t>
                </w:r>
                <w:r w:rsidRPr="00BE67E4">
                  <w:rPr>
                    <w:i/>
                  </w:rPr>
                  <w:t>asiakasmaksu</w:t>
                </w:r>
                <w:r w:rsidR="001B0409">
                  <w:rPr>
                    <w:i/>
                  </w:rPr>
                  <w:t xml:space="preserve">ista annetun </w:t>
                </w:r>
                <w:r w:rsidRPr="00BE67E4">
                  <w:rPr>
                    <w:i/>
                  </w:rPr>
                  <w:t xml:space="preserve">lain 11 §:ssä on säädetty maksun perimättä jättämisestä tai määrätyn maksun alentamisesta, ensisijaisen lainsäädännön mukaan järjestetyistä palveluista määrättävä maksu on jätettävä määräämättä, perimättä tai sitä on alennettava, jos maksu estää tai vaikeuttaa oleellisesti vammaisen henkilön </w:t>
                </w:r>
                <w:r w:rsidR="000325D2">
                  <w:rPr>
                    <w:i/>
                  </w:rPr>
                  <w:t xml:space="preserve">palveluiden </w:t>
                </w:r>
                <w:r w:rsidR="000325D2" w:rsidRPr="00BE67E4">
                  <w:rPr>
                    <w:i/>
                  </w:rPr>
                  <w:t>yksilöllisen</w:t>
                </w:r>
                <w:r w:rsidRPr="00BE67E4">
                  <w:rPr>
                    <w:i/>
                  </w:rPr>
                  <w:t xml:space="preserve"> järjestämisen tai </w:t>
                </w:r>
                <w:r w:rsidRPr="00BE67E4">
                  <w:rPr>
                    <w:i/>
                    <w:lang w:eastAsia="en-US"/>
                  </w:rPr>
                  <w:t>jos siihen on syytä huollolliset näkökohdat huomioon ottaen.</w:t>
                </w:r>
                <w:r w:rsidRPr="00BE67E4">
                  <w:rPr>
                    <w:i/>
                  </w:rPr>
                  <w:t xml:space="preserve"> </w:t>
                </w:r>
              </w:p>
              <w:p w14:paraId="7A7EBA92" w14:textId="6C7F596A" w:rsidR="00FC23E2" w:rsidRDefault="00BE67E4" w:rsidP="00FC23E2">
                <w:pPr>
                  <w:pStyle w:val="LLKappalejako"/>
                </w:pPr>
                <w:r>
                  <w:t xml:space="preserve">Palveluiden järjestämisvastuusta säädetään </w:t>
                </w:r>
                <w:r w:rsidRPr="004A79A2">
                  <w:t>hyvinvointialueesta annetussa laissa (611/2021), sosiaali- ja terveydenhuollon järjestämisestä annetussa laissa (612/2021), jäljempänä järjestämislaki, ja sosiaali- ja terveydenhuollon sekä pelastustoimen järjestämisestä Uudellamaalla annetussa laissa (615/2021).</w:t>
                </w:r>
                <w:r>
                  <w:t xml:space="preserve"> </w:t>
                </w:r>
              </w:p>
              <w:p w14:paraId="0291102D" w14:textId="36EB4339" w:rsidR="002D62BF" w:rsidRPr="00B61C66" w:rsidRDefault="002D62BF" w:rsidP="004D1BEF">
                <w:pPr>
                  <w:pStyle w:val="LLNormaali"/>
                </w:pPr>
              </w:p>
            </w:tc>
          </w:tr>
          <w:tr w:rsidR="004D1BEF" w:rsidRPr="000A334A" w14:paraId="5DF3DFDA" w14:textId="77777777" w:rsidTr="00C059CE">
            <w:tc>
              <w:tcPr>
                <w:tcW w:w="4243" w:type="dxa"/>
                <w:shd w:val="clear" w:color="auto" w:fill="auto"/>
              </w:tcPr>
              <w:p w14:paraId="44C90FE5" w14:textId="77777777" w:rsidR="004D1BEF" w:rsidRDefault="004D1BEF" w:rsidP="004D1BEF">
                <w:pPr>
                  <w:pStyle w:val="LLLuku"/>
                </w:pPr>
                <w:r>
                  <w:t>2 Luku</w:t>
                </w:r>
              </w:p>
              <w:p w14:paraId="7073A61F" w14:textId="77777777" w:rsidR="004D1BEF" w:rsidRDefault="004D1BEF" w:rsidP="004D1BEF">
                <w:pPr>
                  <w:pStyle w:val="LLLuvunOtsikko"/>
                </w:pPr>
                <w:r>
                  <w:t>Erityispalvelut</w:t>
                </w:r>
              </w:p>
              <w:p w14:paraId="1FB8DC9D" w14:textId="77777777" w:rsidR="004D1BEF" w:rsidRDefault="004D1BEF" w:rsidP="004D1BEF">
                <w:pPr>
                  <w:pStyle w:val="LLPykala"/>
                </w:pPr>
                <w:r>
                  <w:t>27</w:t>
                </w:r>
                <w:r w:rsidRPr="009167E1">
                  <w:t xml:space="preserve"> §</w:t>
                </w:r>
              </w:p>
              <w:p w14:paraId="11F43580" w14:textId="77777777" w:rsidR="004D1BEF" w:rsidRDefault="004D1BEF" w:rsidP="004D1BEF">
                <w:pPr>
                  <w:pStyle w:val="LLPykalanOtsikko"/>
                </w:pPr>
                <w:r>
                  <w:t>Kehitysvammaisten henkilöiden työtoiminta</w:t>
                </w:r>
              </w:p>
              <w:p w14:paraId="60B52765" w14:textId="77777777" w:rsidR="004D1BEF" w:rsidRDefault="004D1BEF" w:rsidP="004D1BEF">
                <w:pPr>
                  <w:pStyle w:val="LLKappalejako"/>
                </w:pPr>
                <w:r>
                  <w:t xml:space="preserve">Kehitysvammaisten erityishuollosta annetun lain (519/1977) 1 §:ssä tarkoitetulla kehitysvammaisella henkilöllä on oikeus osallistua työtoimintaan, jos sosiaalihuoltolain (710/1982) 27 e §:n perusteella järjestetty työtoiminta tai 27 d §:n mukainen työllistymistä tukeva toiminta ei vastaa kehitysvammaisen henkilön yksilöllisiin tarpeisiin. </w:t>
                </w:r>
              </w:p>
              <w:p w14:paraId="20B53ADD" w14:textId="77777777" w:rsidR="004D1BEF" w:rsidRDefault="004D1BEF" w:rsidP="004D1BEF">
                <w:pPr>
                  <w:pStyle w:val="LLKappalejako"/>
                </w:pPr>
                <w:r w:rsidRPr="00EA7FF5">
                  <w:t>Työtoiminnan tarkoitus on tukea kehitysvammaisen henkilön toiminta- ja työkykyä sekä edistää hänen pääsyä työelämään. Työtoiminnalla tuetaan kehitysvammaisen henkilön omia vahvuuksia työelämään osallistumisessa.</w:t>
                </w:r>
              </w:p>
              <w:p w14:paraId="639FFCB6" w14:textId="77777777" w:rsidR="004D1BEF" w:rsidRDefault="004D1BEF" w:rsidP="004D1BEF">
                <w:pPr>
                  <w:pStyle w:val="LLKappalejako"/>
                </w:pPr>
                <w:r>
                  <w:lastRenderedPageBreak/>
                  <w:t>Työtoimintaan osallistuvalla kehitysvammaisella henkilöllä on oikeus saada maksuttomat matkat työtoimintaan, jos hänellä on erityisiä vaikeuksia liikkumisessa eikä hän pysty itsenäisesti käyttämään julkista joukkoliikennettä ilman kohtuuttoman suuria vaikeuksia.</w:t>
                </w:r>
              </w:p>
              <w:p w14:paraId="69DACFAE" w14:textId="77777777" w:rsidR="004D1BEF" w:rsidRDefault="004D1BEF" w:rsidP="004D1BEF">
                <w:pPr>
                  <w:pStyle w:val="LLNormaali"/>
                </w:pPr>
              </w:p>
            </w:tc>
            <w:tc>
              <w:tcPr>
                <w:tcW w:w="4243" w:type="dxa"/>
                <w:shd w:val="clear" w:color="auto" w:fill="auto"/>
              </w:tcPr>
              <w:p w14:paraId="17166A8B" w14:textId="77777777" w:rsidR="004D1BEF" w:rsidRDefault="004D1BEF" w:rsidP="004D1BEF">
                <w:pPr>
                  <w:pStyle w:val="LLLuku"/>
                </w:pPr>
                <w:r>
                  <w:lastRenderedPageBreak/>
                  <w:t>2 Luku</w:t>
                </w:r>
              </w:p>
              <w:p w14:paraId="520207A6" w14:textId="77777777" w:rsidR="004D1BEF" w:rsidRDefault="004D1BEF" w:rsidP="004D1BEF">
                <w:pPr>
                  <w:pStyle w:val="LLLuvunOtsikko"/>
                </w:pPr>
                <w:r>
                  <w:t>Erityispalvelut</w:t>
                </w:r>
              </w:p>
              <w:p w14:paraId="32EC4B24" w14:textId="77777777" w:rsidR="004D1BEF" w:rsidRDefault="004D1BEF" w:rsidP="004D1BEF">
                <w:pPr>
                  <w:pStyle w:val="LLPykala"/>
                </w:pPr>
                <w:r>
                  <w:t>27</w:t>
                </w:r>
                <w:r w:rsidRPr="009167E1">
                  <w:t xml:space="preserve"> §</w:t>
                </w:r>
              </w:p>
              <w:p w14:paraId="2E0B63C5" w14:textId="77777777" w:rsidR="004D1BEF" w:rsidRDefault="004D1BEF" w:rsidP="004D1BEF">
                <w:pPr>
                  <w:pStyle w:val="LLPykalanOtsikko"/>
                </w:pPr>
                <w:r>
                  <w:t>Kehitysvammaisten henkilöiden työtoiminta</w:t>
                </w:r>
              </w:p>
              <w:p w14:paraId="05FF3F2E" w14:textId="77777777" w:rsidR="004D1BEF" w:rsidRDefault="004D1BEF" w:rsidP="004D1BEF">
                <w:pPr>
                  <w:pStyle w:val="LLKappalejako"/>
                </w:pPr>
                <w:r>
                  <w:t xml:space="preserve">Kehitysvammaisten erityishuollosta annetun lain (519/1977) 1 §:ssä tarkoitetulla kehitysvammaisella henkilöllä on oikeus osallistua työtoimintaan, jos sosiaalihuoltolain (710/1982) 27 e §:n perusteella järjestetty työtoiminta tai 27 d §:n mukainen työllistymistä tukeva toiminta ei vastaa kehitysvammaisen henkilön yksilöllisiin tarpeisiin. </w:t>
                </w:r>
              </w:p>
              <w:p w14:paraId="2C278D8C" w14:textId="77777777" w:rsidR="004D1BEF" w:rsidRDefault="004D1BEF" w:rsidP="004D1BEF">
                <w:pPr>
                  <w:pStyle w:val="LLKappalejako"/>
                </w:pPr>
                <w:r w:rsidRPr="00EA7FF5">
                  <w:t>Työtoiminnan tarkoitus on tukea kehitysvammaisen henkilön toiminta- ja työkykyä sekä edistää hänen pääsyä työelämään. Työtoiminnalla tuetaan kehitysvammaisen henkilön omia vahvuuksia työelämään osallistumisessa.</w:t>
                </w:r>
              </w:p>
              <w:p w14:paraId="046DF26E" w14:textId="77777777" w:rsidR="004D1BEF" w:rsidRDefault="004D1BEF" w:rsidP="004D1BEF">
                <w:pPr>
                  <w:pStyle w:val="LLKappalejako"/>
                </w:pPr>
                <w:r>
                  <w:lastRenderedPageBreak/>
                  <w:t xml:space="preserve">Työtoimintaan osallistuvalla kehitysvammaisella henkilöllä on oikeus saada maksuttomat matkat työtoimintaan, jos hänellä on erityisiä vaikeuksia liikkumisessa eikä hän pysty itsenäisesti käyttämään julkista joukkoliikennettä ilman kohtuuttoman suuria vaikeuksia. </w:t>
                </w:r>
                <w:r w:rsidRPr="00FC23E2">
                  <w:rPr>
                    <w:i/>
                  </w:rPr>
                  <w:t>Työtoimintaan sovelletaan lisäksi, mitä sosiaalihuoltolain (710/1982) 27 e §:n 3 momentissa säädetään.</w:t>
                </w:r>
                <w:r w:rsidRPr="00FC23E2">
                  <w:t xml:space="preserve"> </w:t>
                </w:r>
              </w:p>
              <w:p w14:paraId="0A5E47C4" w14:textId="77777777" w:rsidR="004D1BEF" w:rsidRDefault="004D1BEF" w:rsidP="004D1BEF">
                <w:pPr>
                  <w:pStyle w:val="LLNormaali"/>
                </w:pPr>
              </w:p>
            </w:tc>
          </w:tr>
          <w:tr w:rsidR="004D1BEF" w:rsidRPr="000A334A" w14:paraId="5711C6A9" w14:textId="77777777" w:rsidTr="00C059CE">
            <w:tc>
              <w:tcPr>
                <w:tcW w:w="4243" w:type="dxa"/>
                <w:shd w:val="clear" w:color="auto" w:fill="auto"/>
              </w:tcPr>
              <w:p w14:paraId="301158D3" w14:textId="77777777" w:rsidR="004D1BEF" w:rsidRDefault="004D1BEF" w:rsidP="004D1BEF">
                <w:pPr>
                  <w:pStyle w:val="LLPykala"/>
                </w:pPr>
                <w:r>
                  <w:t>29</w:t>
                </w:r>
                <w:r w:rsidRPr="009167E1">
                  <w:t xml:space="preserve"> §</w:t>
                </w:r>
              </w:p>
              <w:p w14:paraId="24895B5D" w14:textId="77777777" w:rsidR="004D1BEF" w:rsidRDefault="004D1BEF" w:rsidP="004D1BEF">
                <w:pPr>
                  <w:pStyle w:val="LLPykalanOtsikko"/>
                </w:pPr>
                <w:r w:rsidRPr="004A79A2">
                  <w:t>Liikkumisen tuen toteuttamistavat</w:t>
                </w:r>
              </w:p>
              <w:p w14:paraId="4482C7EA" w14:textId="77777777" w:rsidR="004D1BEF" w:rsidRDefault="004D1BEF" w:rsidP="004D1BEF">
                <w:pPr>
                  <w:pStyle w:val="LLMomentinJohdantoKappale"/>
                </w:pPr>
                <w:r w:rsidRPr="004A79A2">
                  <w:t>Vammaisen henkilön liikkumisen tuki voidaan toteuttaa:</w:t>
                </w:r>
              </w:p>
              <w:p w14:paraId="683C40A2" w14:textId="77777777" w:rsidR="004D1BEF" w:rsidRDefault="004D1BEF" w:rsidP="004D1BEF">
                <w:pPr>
                  <w:pStyle w:val="LLKappalejako"/>
                </w:pPr>
                <w:r>
                  <w:t>1) kuljetuspalveluna;</w:t>
                </w:r>
              </w:p>
              <w:p w14:paraId="6A8884E1" w14:textId="77777777" w:rsidR="004D1BEF" w:rsidRDefault="004D1BEF" w:rsidP="004D1BEF">
                <w:pPr>
                  <w:pStyle w:val="LLKappalejako"/>
                </w:pPr>
                <w:r>
                  <w:t>2) henkilökohtaisen avun avulla;</w:t>
                </w:r>
              </w:p>
              <w:p w14:paraId="125E9983" w14:textId="77777777" w:rsidR="004D1BEF" w:rsidRDefault="004D1BEF" w:rsidP="004D1BEF">
                <w:pPr>
                  <w:pStyle w:val="LLKappalejako"/>
                </w:pPr>
                <w:r>
                  <w:t>3) saattajan avulla;</w:t>
                </w:r>
              </w:p>
              <w:p w14:paraId="5233EE09" w14:textId="77777777" w:rsidR="004D1BEF" w:rsidRDefault="004D1BEF" w:rsidP="004D1BEF">
                <w:pPr>
                  <w:pStyle w:val="LLKappalejako"/>
                </w:pPr>
                <w:r>
                  <w:t>4) antamalla taloudellisena tukena henkilön käyttöön auto tai muu hänelle soveltuva kulkuneuvo;</w:t>
                </w:r>
              </w:p>
              <w:p w14:paraId="2D3FB8FF" w14:textId="1CEA18CE" w:rsidR="004D1BEF" w:rsidRDefault="004D1BEF" w:rsidP="004D1BEF">
                <w:pPr>
                  <w:pStyle w:val="LLKappalejako"/>
                </w:pPr>
                <w:r>
                  <w:t>5) myöntämällä auton tai muun kulkuneuvon hankintaan taloudellista tukea;</w:t>
                </w:r>
              </w:p>
              <w:p w14:paraId="5BC6503B" w14:textId="77777777" w:rsidR="004D1BEF" w:rsidRDefault="004D1BEF" w:rsidP="004D1BEF">
                <w:pPr>
                  <w:pStyle w:val="LLNormaali"/>
                </w:pPr>
              </w:p>
              <w:p w14:paraId="00A8CD6E" w14:textId="77777777" w:rsidR="004D1BEF" w:rsidRDefault="004D1BEF" w:rsidP="004D1BEF">
                <w:pPr>
                  <w:pStyle w:val="LLKappalejako"/>
                </w:pPr>
                <w:r>
                  <w:t>6) muulla soveltuvalla tavalla.</w:t>
                </w:r>
              </w:p>
              <w:p w14:paraId="66DDB0AD" w14:textId="77777777" w:rsidR="004D1BEF" w:rsidRPr="009167E1" w:rsidRDefault="004D1BEF" w:rsidP="004D1BEF">
                <w:pPr>
                  <w:pStyle w:val="LLNormaali"/>
                </w:pPr>
                <w:r w:rsidRPr="009167E1">
                  <w:t xml:space="preserve">— — — — — — — — — — — — — — </w:t>
                </w:r>
              </w:p>
              <w:p w14:paraId="3D82F990" w14:textId="77777777" w:rsidR="004D1BEF" w:rsidRDefault="004D1BEF" w:rsidP="004D1BEF">
                <w:pPr>
                  <w:pStyle w:val="LLNormaali"/>
                </w:pPr>
              </w:p>
            </w:tc>
            <w:tc>
              <w:tcPr>
                <w:tcW w:w="4243" w:type="dxa"/>
                <w:shd w:val="clear" w:color="auto" w:fill="auto"/>
              </w:tcPr>
              <w:p w14:paraId="572C7488" w14:textId="77777777" w:rsidR="004D1BEF" w:rsidRDefault="004D1BEF" w:rsidP="004D1BEF">
                <w:pPr>
                  <w:pStyle w:val="LLPykala"/>
                </w:pPr>
                <w:r>
                  <w:t>29</w:t>
                </w:r>
                <w:r w:rsidRPr="009167E1">
                  <w:t xml:space="preserve"> §</w:t>
                </w:r>
              </w:p>
              <w:p w14:paraId="5F7F6B75" w14:textId="77777777" w:rsidR="004D1BEF" w:rsidRDefault="004D1BEF" w:rsidP="004D1BEF">
                <w:pPr>
                  <w:pStyle w:val="LLPykalanOtsikko"/>
                </w:pPr>
                <w:r w:rsidRPr="004A79A2">
                  <w:t>Liikkumisen tuen toteuttamistavat</w:t>
                </w:r>
              </w:p>
              <w:p w14:paraId="364A507B" w14:textId="77777777" w:rsidR="004D1BEF" w:rsidRDefault="004D1BEF" w:rsidP="004D1BEF">
                <w:pPr>
                  <w:pStyle w:val="LLMomentinJohdantoKappale"/>
                </w:pPr>
                <w:r w:rsidRPr="004A79A2">
                  <w:t>Vammaisen henkilön liikkumisen tuki voidaan toteuttaa:</w:t>
                </w:r>
              </w:p>
              <w:p w14:paraId="5BFE4484" w14:textId="77777777" w:rsidR="004D1BEF" w:rsidRDefault="004D1BEF" w:rsidP="004D1BEF">
                <w:pPr>
                  <w:pStyle w:val="LLKappalejako"/>
                </w:pPr>
                <w:r>
                  <w:t>1) kuljetuspalveluna;</w:t>
                </w:r>
              </w:p>
              <w:p w14:paraId="449760E2" w14:textId="77777777" w:rsidR="004D1BEF" w:rsidRDefault="004D1BEF" w:rsidP="004D1BEF">
                <w:pPr>
                  <w:pStyle w:val="LLKappalejako"/>
                </w:pPr>
                <w:r>
                  <w:t>2) henkilökohtaisen avun avulla;</w:t>
                </w:r>
              </w:p>
              <w:p w14:paraId="7E6C8B46" w14:textId="77777777" w:rsidR="004D1BEF" w:rsidRDefault="004D1BEF" w:rsidP="004D1BEF">
                <w:pPr>
                  <w:pStyle w:val="LLKappalejako"/>
                </w:pPr>
                <w:r>
                  <w:t>3) saattajan avulla;</w:t>
                </w:r>
              </w:p>
              <w:p w14:paraId="25280015" w14:textId="77777777" w:rsidR="004D1BEF" w:rsidRDefault="004D1BEF" w:rsidP="004D1BEF">
                <w:pPr>
                  <w:pStyle w:val="LLKappalejako"/>
                </w:pPr>
                <w:r>
                  <w:t xml:space="preserve">4) antamalla </w:t>
                </w:r>
                <w:r w:rsidRPr="00FC23E2">
                  <w:rPr>
                    <w:i/>
                  </w:rPr>
                  <w:t>32 §:n mukaisesti</w:t>
                </w:r>
                <w:r w:rsidRPr="00FC23E2">
                  <w:t xml:space="preserve"> </w:t>
                </w:r>
                <w:r>
                  <w:t>taloudellisena tukena henkilön käyttöön auto tai muu hänelle soveltuva kulkuneuvo;</w:t>
                </w:r>
              </w:p>
              <w:p w14:paraId="0A97DEA7" w14:textId="77777777" w:rsidR="004D1BEF" w:rsidRDefault="004D1BEF" w:rsidP="004D1BEF">
                <w:pPr>
                  <w:pStyle w:val="LLKappalejako"/>
                </w:pPr>
                <w:r>
                  <w:t xml:space="preserve">5) myöntämällä auton tai muun kulkuneuvon hankintaan </w:t>
                </w:r>
                <w:r w:rsidRPr="00FC23E2">
                  <w:rPr>
                    <w:i/>
                  </w:rPr>
                  <w:t>32 §:n mukaista</w:t>
                </w:r>
                <w:r w:rsidRPr="00FC23E2">
                  <w:t xml:space="preserve"> </w:t>
                </w:r>
                <w:r>
                  <w:t>taloudellista tukea;</w:t>
                </w:r>
              </w:p>
              <w:p w14:paraId="7F4568E8" w14:textId="77777777" w:rsidR="004D1BEF" w:rsidRDefault="004D1BEF" w:rsidP="004D1BEF">
                <w:pPr>
                  <w:pStyle w:val="LLKappalejako"/>
                </w:pPr>
                <w:r>
                  <w:t>6) muulla soveltuvalla tavalla.</w:t>
                </w:r>
              </w:p>
              <w:p w14:paraId="24D68DFC" w14:textId="77777777" w:rsidR="004D1BEF" w:rsidRPr="009167E1" w:rsidRDefault="004D1BEF" w:rsidP="004D1BEF">
                <w:pPr>
                  <w:pStyle w:val="LLNormaali"/>
                </w:pPr>
                <w:r w:rsidRPr="009167E1">
                  <w:t xml:space="preserve">— — — — — — — — — — — — — — </w:t>
                </w:r>
              </w:p>
              <w:p w14:paraId="64ACDFC7" w14:textId="77777777" w:rsidR="004D1BEF" w:rsidRDefault="004D1BEF" w:rsidP="004D1BEF">
                <w:pPr>
                  <w:pStyle w:val="LLNormaali"/>
                </w:pPr>
              </w:p>
            </w:tc>
          </w:tr>
          <w:tr w:rsidR="004D1BEF" w:rsidRPr="000A334A" w14:paraId="4BDE514D" w14:textId="77777777" w:rsidTr="00C059CE">
            <w:tc>
              <w:tcPr>
                <w:tcW w:w="4243" w:type="dxa"/>
                <w:shd w:val="clear" w:color="auto" w:fill="auto"/>
              </w:tcPr>
              <w:p w14:paraId="75E9C393" w14:textId="77777777" w:rsidR="004D1BEF" w:rsidRDefault="004D1BEF" w:rsidP="004D1BEF">
                <w:pPr>
                  <w:pStyle w:val="LLLuku"/>
                </w:pPr>
                <w:r>
                  <w:t>4 Luku</w:t>
                </w:r>
              </w:p>
              <w:p w14:paraId="2400CBF3" w14:textId="577D7666" w:rsidR="004D1BEF" w:rsidRDefault="004D1BEF" w:rsidP="004D1BEF">
                <w:pPr>
                  <w:pStyle w:val="LLLuvunOtsikko"/>
                </w:pPr>
                <w:r w:rsidRPr="00EA7FF5">
                  <w:t>Erinäiset säännökset</w:t>
                </w:r>
              </w:p>
              <w:p w14:paraId="4D9CF255" w14:textId="77777777" w:rsidR="004D1BEF" w:rsidRDefault="004D1BEF" w:rsidP="004D1BEF">
                <w:pPr>
                  <w:pStyle w:val="LLPykala"/>
                </w:pPr>
                <w:r>
                  <w:t>37</w:t>
                </w:r>
                <w:r w:rsidRPr="009167E1">
                  <w:t xml:space="preserve"> §</w:t>
                </w:r>
              </w:p>
              <w:p w14:paraId="1909848B" w14:textId="77777777" w:rsidR="004D1BEF" w:rsidRDefault="004D1BEF" w:rsidP="004D1BEF">
                <w:pPr>
                  <w:pStyle w:val="LLPykalanOtsikko"/>
                </w:pPr>
                <w:r>
                  <w:t>Valvonta</w:t>
                </w:r>
              </w:p>
              <w:p w14:paraId="68EB54BC" w14:textId="4D5B5D88" w:rsidR="004D1BEF" w:rsidRDefault="004D1BEF" w:rsidP="00925502">
                <w:pPr>
                  <w:pStyle w:val="LLKappalejako"/>
                </w:pPr>
                <w:r w:rsidRPr="00355368">
                  <w:t>Omavalvonnasta ja viranomaisvalvonnasta säädetään järjestämislain 6 luvussa.</w:t>
                </w:r>
              </w:p>
              <w:p w14:paraId="1F992FF5" w14:textId="5288074B" w:rsidR="004D1BEF" w:rsidRDefault="004D1BEF" w:rsidP="004D1BEF">
                <w:pPr>
                  <w:pStyle w:val="LLNormaali"/>
                </w:pPr>
              </w:p>
            </w:tc>
            <w:tc>
              <w:tcPr>
                <w:tcW w:w="4243" w:type="dxa"/>
                <w:shd w:val="clear" w:color="auto" w:fill="auto"/>
              </w:tcPr>
              <w:p w14:paraId="41E17DE0" w14:textId="77777777" w:rsidR="004D1BEF" w:rsidRDefault="004D1BEF" w:rsidP="004D1BEF">
                <w:pPr>
                  <w:pStyle w:val="LLLuku"/>
                </w:pPr>
                <w:r>
                  <w:t>4 Luku</w:t>
                </w:r>
              </w:p>
              <w:p w14:paraId="02A6CC47" w14:textId="77777777" w:rsidR="004D1BEF" w:rsidRDefault="004D1BEF" w:rsidP="004D1BEF">
                <w:pPr>
                  <w:pStyle w:val="LLLuvunOtsikko"/>
                </w:pPr>
                <w:r w:rsidRPr="00EA7FF5">
                  <w:t>Erinäiset säännökset</w:t>
                </w:r>
                <w:r>
                  <w:t xml:space="preserve"> </w:t>
                </w:r>
              </w:p>
              <w:p w14:paraId="53F7615C" w14:textId="77777777" w:rsidR="004D1BEF" w:rsidRDefault="004D1BEF" w:rsidP="004D1BEF">
                <w:pPr>
                  <w:pStyle w:val="LLPykala"/>
                </w:pPr>
                <w:r>
                  <w:t>37</w:t>
                </w:r>
                <w:r w:rsidRPr="009167E1">
                  <w:t xml:space="preserve"> §</w:t>
                </w:r>
              </w:p>
              <w:p w14:paraId="545EEEA6" w14:textId="77777777" w:rsidR="004D1BEF" w:rsidRDefault="004D1BEF" w:rsidP="004D1BEF">
                <w:pPr>
                  <w:pStyle w:val="LLPykalanOtsikko"/>
                </w:pPr>
                <w:r>
                  <w:t>Valvonta</w:t>
                </w:r>
              </w:p>
              <w:p w14:paraId="7922FBC8" w14:textId="394194A7" w:rsidR="004D1BEF" w:rsidRPr="004D1BEF" w:rsidRDefault="004D1BEF" w:rsidP="004D1BEF">
                <w:pPr>
                  <w:pStyle w:val="LLKappalejako"/>
                </w:pPr>
                <w:r w:rsidRPr="00EA7FF5">
                  <w:t>Omavalvonnasta ja v</w:t>
                </w:r>
                <w:r>
                  <w:t xml:space="preserve">iranomaisvalvonnasta säädetään </w:t>
                </w:r>
                <w:r w:rsidRPr="00FC23E2">
                  <w:rPr>
                    <w:i/>
                  </w:rPr>
                  <w:t>sosiaali- ja terveydenhuollon valvonnasta annetun lain (</w:t>
                </w:r>
                <w:r>
                  <w:rPr>
                    <w:i/>
                  </w:rPr>
                  <w:t>741</w:t>
                </w:r>
                <w:r w:rsidRPr="00FC23E2">
                  <w:rPr>
                    <w:i/>
                  </w:rPr>
                  <w:t>/2023) 4 ja 5 luvussa</w:t>
                </w:r>
                <w:r w:rsidRPr="004D1BEF">
                  <w:rPr>
                    <w:i/>
                  </w:rPr>
                  <w:t>.</w:t>
                </w:r>
              </w:p>
              <w:p w14:paraId="52D18B6A" w14:textId="77777777" w:rsidR="004D1BEF" w:rsidRDefault="004D1BEF" w:rsidP="004D1BEF">
                <w:pPr>
                  <w:pStyle w:val="LLNormaali"/>
                </w:pPr>
              </w:p>
            </w:tc>
          </w:tr>
          <w:tr w:rsidR="004D1BEF" w:rsidRPr="000A334A" w14:paraId="1E830C88" w14:textId="77777777" w:rsidTr="00C059CE">
            <w:tc>
              <w:tcPr>
                <w:tcW w:w="4243" w:type="dxa"/>
                <w:shd w:val="clear" w:color="auto" w:fill="auto"/>
              </w:tcPr>
              <w:p w14:paraId="2366B400" w14:textId="77777777" w:rsidR="004D1BEF" w:rsidRDefault="004D1BEF" w:rsidP="004D1BEF">
                <w:pPr>
                  <w:pStyle w:val="LLPykala"/>
                </w:pPr>
                <w:r>
                  <w:t>38</w:t>
                </w:r>
                <w:r w:rsidRPr="009167E1">
                  <w:t xml:space="preserve"> §</w:t>
                </w:r>
              </w:p>
              <w:p w14:paraId="361425F0" w14:textId="2A5673DB" w:rsidR="004D1BEF" w:rsidRPr="004D1BEF" w:rsidRDefault="004D1BEF" w:rsidP="004D1BEF">
                <w:pPr>
                  <w:pStyle w:val="LLPykalanOtsikko"/>
                </w:pPr>
                <w:r w:rsidRPr="00355368">
                  <w:t xml:space="preserve">Palveluista </w:t>
                </w:r>
                <w:r>
                  <w:rPr>
                    <w:color w:val="000000" w:themeColor="text1"/>
                  </w:rPr>
                  <w:t>perittävät maksut</w:t>
                </w:r>
              </w:p>
              <w:p w14:paraId="1547E097" w14:textId="3E003C08" w:rsidR="004D1BEF" w:rsidRDefault="004D1BEF" w:rsidP="004D1BEF">
                <w:pPr>
                  <w:pStyle w:val="LLNormaali"/>
                </w:pPr>
                <w:r w:rsidRPr="00355368">
                  <w:t>Palveluista perittävistä maksuista säädetään sosiaali- ja terveydenhuollon asiakasmaksuista annetussa laissa.</w:t>
                </w:r>
              </w:p>
            </w:tc>
            <w:tc>
              <w:tcPr>
                <w:tcW w:w="4243" w:type="dxa"/>
                <w:shd w:val="clear" w:color="auto" w:fill="auto"/>
              </w:tcPr>
              <w:p w14:paraId="0B214560" w14:textId="77777777" w:rsidR="004D1BEF" w:rsidRDefault="004D1BEF" w:rsidP="004D1BEF">
                <w:pPr>
                  <w:pStyle w:val="LLPykala"/>
                </w:pPr>
                <w:r>
                  <w:t>38</w:t>
                </w:r>
                <w:r w:rsidRPr="009167E1">
                  <w:t xml:space="preserve"> §</w:t>
                </w:r>
              </w:p>
              <w:p w14:paraId="166F3D15" w14:textId="5FFDD493" w:rsidR="004D1BEF" w:rsidRPr="004D1BEF" w:rsidRDefault="004D1BEF" w:rsidP="004D1BEF">
                <w:pPr>
                  <w:pStyle w:val="LLPykalanOtsikko"/>
                </w:pPr>
                <w:r w:rsidRPr="00FC23E2">
                  <w:rPr>
                    <w:b/>
                  </w:rPr>
                  <w:t>Vammaispalveluista</w:t>
                </w:r>
                <w:r w:rsidRPr="002C3318">
                  <w:rPr>
                    <w:color w:val="FF0000"/>
                  </w:rPr>
                  <w:t xml:space="preserve"> </w:t>
                </w:r>
                <w:r>
                  <w:rPr>
                    <w:color w:val="000000" w:themeColor="text1"/>
                  </w:rPr>
                  <w:t xml:space="preserve">perittävät </w:t>
                </w:r>
                <w:r w:rsidRPr="004D1BEF">
                  <w:t>maksut</w:t>
                </w:r>
              </w:p>
              <w:p w14:paraId="38298A60" w14:textId="77777777" w:rsidR="004D1BEF" w:rsidRDefault="004D1BEF" w:rsidP="004D1BEF">
                <w:pPr>
                  <w:pStyle w:val="LLKappalejako"/>
                </w:pPr>
                <w:r w:rsidRPr="00FC23E2">
                  <w:rPr>
                    <w:i/>
                  </w:rPr>
                  <w:t>Tämän lain mukaan järjestettävistä erityispalveluista</w:t>
                </w:r>
                <w:r w:rsidRPr="00FC23E2">
                  <w:t xml:space="preserve"> </w:t>
                </w:r>
                <w:r w:rsidRPr="00EA7FF5">
                  <w:t>perittävistä maksuista säädetään sosiaali- ja terveydenhuollon asiakasmaksuista annetussa laissa.</w:t>
                </w:r>
              </w:p>
              <w:p w14:paraId="27E2134F" w14:textId="77777777" w:rsidR="004D1BEF" w:rsidRDefault="004D1BEF" w:rsidP="0000497A">
                <w:pPr>
                  <w:pStyle w:val="LLNormaali"/>
                  <w:jc w:val="center"/>
                </w:pPr>
                <w:r>
                  <w:lastRenderedPageBreak/>
                  <w:t>———</w:t>
                </w:r>
              </w:p>
              <w:p w14:paraId="005594B4" w14:textId="77777777" w:rsidR="004D1BEF" w:rsidRPr="004D1BEF" w:rsidRDefault="004D1BEF" w:rsidP="004D1BEF">
                <w:pPr>
                  <w:pStyle w:val="LLVoimaantulokappale"/>
                  <w:rPr>
                    <w:i/>
                  </w:rPr>
                </w:pPr>
                <w:r w:rsidRPr="004D1BEF">
                  <w:rPr>
                    <w:i/>
                  </w:rPr>
                  <w:t>Tämä laki tulee voimaan päivänä kuuta 20 .</w:t>
                </w:r>
              </w:p>
              <w:p w14:paraId="47F4993E" w14:textId="77777777" w:rsidR="004D1BEF" w:rsidRPr="009167E1" w:rsidRDefault="004D1BEF" w:rsidP="0000497A">
                <w:pPr>
                  <w:pStyle w:val="LLNormaali"/>
                  <w:jc w:val="center"/>
                </w:pPr>
                <w:r>
                  <w:t>—————</w:t>
                </w:r>
              </w:p>
              <w:p w14:paraId="017FCA5D" w14:textId="0FEDFDAD" w:rsidR="004D1BEF" w:rsidRDefault="004D1BEF" w:rsidP="004D1BEF">
                <w:pPr>
                  <w:pStyle w:val="LLKappalejako"/>
                </w:pPr>
              </w:p>
            </w:tc>
          </w:tr>
        </w:tbl>
        <w:p w14:paraId="030BB7B4" w14:textId="77777777" w:rsidR="00BE67E4" w:rsidRDefault="00CC5B0F" w:rsidP="00BE67E4">
          <w:pPr>
            <w:pStyle w:val="LLNormaali"/>
          </w:pPr>
        </w:p>
      </w:sdtContent>
    </w:sdt>
    <w:p w14:paraId="2D3CDEAE" w14:textId="6A0BDB40" w:rsidR="00BE67E4" w:rsidRPr="00BE67E4" w:rsidRDefault="00BE67E4" w:rsidP="00BE67E4">
      <w:pPr>
        <w:pStyle w:val="LLNormaali"/>
        <w:rPr>
          <w:rFonts w:eastAsia="Times New Roman"/>
          <w:sz w:val="18"/>
          <w:szCs w:val="18"/>
          <w:lang w:eastAsia="fi-FI"/>
        </w:rPr>
      </w:pPr>
      <w:r>
        <w:br/>
      </w:r>
    </w:p>
    <w:p w14:paraId="63E70867" w14:textId="77777777" w:rsidR="00D37ECC" w:rsidRDefault="00D37ECC">
      <w:pPr>
        <w:spacing w:line="240" w:lineRule="auto"/>
        <w:rPr>
          <w:rFonts w:eastAsia="Times New Roman"/>
          <w:sz w:val="18"/>
          <w:szCs w:val="18"/>
          <w:lang w:eastAsia="fi-FI"/>
        </w:rPr>
      </w:pPr>
      <w:r>
        <w:rPr>
          <w:rFonts w:eastAsia="Times New Roman"/>
          <w:sz w:val="18"/>
          <w:szCs w:val="18"/>
          <w:lang w:eastAsia="fi-FI"/>
        </w:rPr>
        <w:br w:type="page"/>
      </w:r>
    </w:p>
    <w:p w14:paraId="3E980BDC" w14:textId="77777777" w:rsidR="00BE67E4" w:rsidRPr="00BE67E4" w:rsidRDefault="00BE67E4" w:rsidP="00BE67E4">
      <w:pPr>
        <w:pStyle w:val="LLNormaali"/>
        <w:rPr>
          <w:rFonts w:eastAsia="Times New Roman"/>
          <w:sz w:val="18"/>
          <w:szCs w:val="18"/>
          <w:lang w:eastAsia="fi-FI"/>
        </w:rPr>
      </w:pPr>
    </w:p>
    <w:sdt>
      <w:sdtPr>
        <w:rPr>
          <w:rFonts w:eastAsia="Calibri"/>
          <w:b w:val="0"/>
          <w:sz w:val="22"/>
          <w:szCs w:val="22"/>
          <w:lang w:eastAsia="en-US"/>
        </w:rPr>
        <w:alias w:val="Rinnakkaisteksti"/>
        <w:tag w:val="CCRinnakkaisteksti"/>
        <w:id w:val="-560638754"/>
        <w:placeholder>
          <w:docPart w:val="DE530495A6564E099BD0C37F12C90CFE"/>
        </w:placeholder>
        <w15:color w:val="33CCCC"/>
      </w:sdtPr>
      <w:sdtContent>
        <w:p w14:paraId="1454BD9B" w14:textId="7607F5BB" w:rsidR="00BE67E4" w:rsidRPr="00BE67E4" w:rsidRDefault="00D37ECC" w:rsidP="00D37ECC">
          <w:pPr>
            <w:pStyle w:val="LLLainNumero"/>
          </w:pPr>
          <w:r>
            <w:t>2.</w:t>
          </w:r>
        </w:p>
        <w:p w14:paraId="11FA9883" w14:textId="77777777" w:rsidR="00BE67E4" w:rsidRPr="00BE67E4" w:rsidRDefault="00BE67E4" w:rsidP="001B2357">
          <w:pPr>
            <w:pStyle w:val="LLLaki"/>
          </w:pPr>
          <w:r w:rsidRPr="00BE67E4">
            <w:t>Laki</w:t>
          </w:r>
        </w:p>
        <w:p w14:paraId="21A44561" w14:textId="77777777" w:rsidR="00BE67E4" w:rsidRPr="009167E1" w:rsidRDefault="00BE67E4" w:rsidP="00BE67E4">
          <w:pPr>
            <w:pStyle w:val="LLSaadoksenNimi"/>
          </w:pPr>
          <w:bookmarkStart w:id="487" w:name="_Toc161846194"/>
          <w:bookmarkStart w:id="488" w:name="_Toc161847567"/>
          <w:bookmarkStart w:id="489" w:name="_Toc161912015"/>
          <w:bookmarkStart w:id="490" w:name="_Toc163198740"/>
          <w:bookmarkStart w:id="491" w:name="_Toc163207878"/>
          <w:bookmarkStart w:id="492" w:name="_Toc163216754"/>
          <w:bookmarkStart w:id="493" w:name="_Toc163229754"/>
          <w:bookmarkStart w:id="494" w:name="_Toc163229854"/>
          <w:r>
            <w:t>sosiaalihuoltolain 4 §:n muuttamisesta</w:t>
          </w:r>
          <w:bookmarkEnd w:id="487"/>
          <w:bookmarkEnd w:id="488"/>
          <w:bookmarkEnd w:id="489"/>
          <w:bookmarkEnd w:id="490"/>
          <w:bookmarkEnd w:id="491"/>
          <w:bookmarkEnd w:id="492"/>
          <w:bookmarkEnd w:id="493"/>
          <w:bookmarkEnd w:id="494"/>
        </w:p>
        <w:p w14:paraId="4A31D92D" w14:textId="58A9B2A9" w:rsidR="00BE67E4" w:rsidRPr="00BE67E4" w:rsidRDefault="00BE67E4" w:rsidP="001B2357">
          <w:pPr>
            <w:pStyle w:val="LLJohtolauseKappaleet"/>
          </w:pPr>
          <w:r w:rsidRPr="00BE67E4">
            <w:t>Eduskunnan päätöksen mukaisesti</w:t>
          </w:r>
        </w:p>
        <w:p w14:paraId="4C2CC999" w14:textId="77777777" w:rsidR="002B7042" w:rsidRPr="00BE67E4" w:rsidRDefault="002B7042" w:rsidP="002B7042">
          <w:pPr>
            <w:pStyle w:val="LLJohtolauseKappaleet"/>
          </w:pPr>
          <w:r w:rsidRPr="00BE67E4">
            <w:rPr>
              <w:i/>
            </w:rPr>
            <w:t>lisätään</w:t>
          </w:r>
          <w:r w:rsidRPr="00BE67E4">
            <w:t xml:space="preserve"> </w:t>
          </w:r>
          <w:r>
            <w:t xml:space="preserve">sosiaalihuoltolain (1301/2014) 4 §:ään uusi 3 momentti </w:t>
          </w:r>
          <w:r w:rsidRPr="00BE67E4">
            <w:t>seuraavasti:</w:t>
          </w:r>
        </w:p>
        <w:p w14:paraId="75656A30" w14:textId="77777777" w:rsidR="00BE67E4" w:rsidRPr="00BE67E4" w:rsidRDefault="00BE67E4"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BE67E4" w:rsidRPr="00BE67E4" w14:paraId="25AF7698" w14:textId="77777777" w:rsidTr="00C059CE">
            <w:trPr>
              <w:tblHeader/>
            </w:trPr>
            <w:tc>
              <w:tcPr>
                <w:tcW w:w="4243" w:type="dxa"/>
                <w:shd w:val="clear" w:color="auto" w:fill="auto"/>
              </w:tcPr>
              <w:p w14:paraId="4EA7A148" w14:textId="77777777" w:rsidR="00BE67E4" w:rsidRPr="00BE67E4" w:rsidRDefault="00BE67E4" w:rsidP="002A0B5D">
                <w:pPr>
                  <w:rPr>
                    <w:i/>
                  </w:rPr>
                </w:pPr>
                <w:r w:rsidRPr="00BE67E4">
                  <w:rPr>
                    <w:i/>
                  </w:rPr>
                  <w:t>Voimassa oleva laki</w:t>
                </w:r>
              </w:p>
              <w:p w14:paraId="0FE32C17" w14:textId="77777777" w:rsidR="00BE67E4" w:rsidRPr="00BE67E4" w:rsidRDefault="00BE67E4" w:rsidP="002A0B5D">
                <w:pPr>
                  <w:rPr>
                    <w:szCs w:val="24"/>
                  </w:rPr>
                </w:pPr>
              </w:p>
            </w:tc>
            <w:tc>
              <w:tcPr>
                <w:tcW w:w="4243" w:type="dxa"/>
                <w:shd w:val="clear" w:color="auto" w:fill="auto"/>
              </w:tcPr>
              <w:p w14:paraId="191F152C" w14:textId="77777777" w:rsidR="00BE67E4" w:rsidRPr="00BE67E4" w:rsidRDefault="00BE67E4" w:rsidP="002A0B5D">
                <w:pPr>
                  <w:rPr>
                    <w:i/>
                  </w:rPr>
                </w:pPr>
                <w:r w:rsidRPr="00BE67E4">
                  <w:rPr>
                    <w:i/>
                  </w:rPr>
                  <w:t>Ehdotus</w:t>
                </w:r>
              </w:p>
              <w:p w14:paraId="587BEFE8" w14:textId="77777777" w:rsidR="00BE67E4" w:rsidRPr="00BE67E4" w:rsidRDefault="00BE67E4" w:rsidP="002A0B5D"/>
            </w:tc>
          </w:tr>
          <w:tr w:rsidR="00BE67E4" w:rsidRPr="00BE67E4" w14:paraId="03383549" w14:textId="77777777" w:rsidTr="00C059CE">
            <w:tc>
              <w:tcPr>
                <w:tcW w:w="4243" w:type="dxa"/>
                <w:shd w:val="clear" w:color="auto" w:fill="auto"/>
              </w:tcPr>
              <w:p w14:paraId="4C1C1C83" w14:textId="77777777" w:rsidR="00BE67E4" w:rsidRDefault="00BE67E4" w:rsidP="00BE67E4">
                <w:pPr>
                  <w:pStyle w:val="LLPykala"/>
                </w:pPr>
                <w:r>
                  <w:t>4</w:t>
                </w:r>
                <w:r w:rsidRPr="009167E1">
                  <w:t xml:space="preserve"> §</w:t>
                </w:r>
              </w:p>
              <w:p w14:paraId="6D7EA6FA" w14:textId="77777777" w:rsidR="00BE67E4" w:rsidRDefault="00BE67E4" w:rsidP="00BE67E4">
                <w:pPr>
                  <w:pStyle w:val="LLPykalanOtsikko"/>
                </w:pPr>
                <w:r w:rsidRPr="00E77A94">
                  <w:t>Asiakkaan etu</w:t>
                </w:r>
              </w:p>
              <w:p w14:paraId="2ED8B969" w14:textId="77777777" w:rsidR="00BE67E4" w:rsidRPr="00E77A94" w:rsidRDefault="00BE67E4" w:rsidP="00BE67E4">
                <w:pPr>
                  <w:pStyle w:val="LLKappalejako"/>
                </w:pPr>
                <w:r w:rsidRPr="00E77A94">
                  <w:t>Asiakkaan etua arvioitaessa on kiinnitettävä huomiota siihen, miten eri toimintatavat ja ratkaisut parhaiten turvaavat:</w:t>
                </w:r>
              </w:p>
              <w:p w14:paraId="4B4DBCE6" w14:textId="77777777" w:rsidR="00BE67E4" w:rsidRPr="00E77A94" w:rsidRDefault="00BE67E4" w:rsidP="00BE67E4">
                <w:pPr>
                  <w:pStyle w:val="LLKappalejako"/>
                </w:pPr>
                <w:r w:rsidRPr="00E77A94">
                  <w:t>1) asiakkaan ja hänen läheistensä hyvinvoinnin;</w:t>
                </w:r>
              </w:p>
              <w:p w14:paraId="00548F89" w14:textId="77777777" w:rsidR="00BE67E4" w:rsidRPr="00E77A94" w:rsidRDefault="00BE67E4" w:rsidP="00BE67E4">
                <w:pPr>
                  <w:pStyle w:val="LLKappalejako"/>
                </w:pPr>
                <w:r w:rsidRPr="00E77A94">
                  <w:t>2) asiakkaan itsenäisen suoriutumisen ja omatoimisuuden vahvistumisen sekä läheiset ja jatkuvat ihmissuhteet;</w:t>
                </w:r>
              </w:p>
              <w:p w14:paraId="4713354A" w14:textId="77777777" w:rsidR="00BE67E4" w:rsidRPr="00E77A94" w:rsidRDefault="00BE67E4" w:rsidP="00BE67E4">
                <w:pPr>
                  <w:pStyle w:val="LLKappalejako"/>
                </w:pPr>
                <w:r w:rsidRPr="00E77A94">
                  <w:t>3) tarpeisiin nähden oikea-aikaisen, oikeanlaisen ja riittävän tuen;</w:t>
                </w:r>
              </w:p>
              <w:p w14:paraId="46F02C67" w14:textId="77777777" w:rsidR="00BE67E4" w:rsidRPr="00E77A94" w:rsidRDefault="00BE67E4" w:rsidP="00BE67E4">
                <w:pPr>
                  <w:pStyle w:val="LLKappalejako"/>
                </w:pPr>
                <w:r w:rsidRPr="00E77A94">
                  <w:t>4) mahdollisuuden osallistumiseen ja vaikuttamiseen omissa asioissaan;</w:t>
                </w:r>
              </w:p>
              <w:p w14:paraId="06E44F73" w14:textId="77777777" w:rsidR="00BE67E4" w:rsidRPr="00E77A94" w:rsidRDefault="00BE67E4" w:rsidP="00BE67E4">
                <w:pPr>
                  <w:pStyle w:val="LLKappalejako"/>
                </w:pPr>
                <w:r w:rsidRPr="00E77A94">
                  <w:t>5) kielellisen, kulttuurisen sekä uskonnollisen taustan huomioimisen;</w:t>
                </w:r>
              </w:p>
              <w:p w14:paraId="7FC8B50E" w14:textId="77777777" w:rsidR="00BE67E4" w:rsidRPr="00E77A94" w:rsidRDefault="00BE67E4" w:rsidP="00BE67E4">
                <w:pPr>
                  <w:pStyle w:val="LLKappalejako"/>
                </w:pPr>
                <w:r>
                  <w:t xml:space="preserve">6) </w:t>
                </w:r>
                <w:r w:rsidRPr="00E77A94">
                  <w:t>toivomuksia, taipumuksia ja muita valmiuksia vastaavan koulutuksen, väylän työelämään sekä osallisuutta edistävän toiminnan;</w:t>
                </w:r>
              </w:p>
              <w:p w14:paraId="51D6E8D3" w14:textId="77777777" w:rsidR="00BE67E4" w:rsidRPr="00E77A94" w:rsidRDefault="00BE67E4" w:rsidP="00BE67E4">
                <w:pPr>
                  <w:pStyle w:val="LLKappalejako"/>
                </w:pPr>
                <w:r w:rsidRPr="00E77A94">
                  <w:t>7) asiakassuhteen luottamuksellisuuden ja yhteistoiminnan asiakkaan kanssa.</w:t>
                </w:r>
              </w:p>
              <w:p w14:paraId="3CAEC18A" w14:textId="77777777" w:rsidR="00BE67E4" w:rsidRPr="00E77A94" w:rsidRDefault="00BE67E4" w:rsidP="00BE67E4">
                <w:pPr>
                  <w:pStyle w:val="LLKappalejako"/>
                </w:pPr>
                <w:r w:rsidRPr="00E77A94">
                  <w:t>Sosiaalihuoltoa toteutettaessa on kiinnitettävä erityistä huomiota erityistä tukea tarvitsevien asiakkaiden edun toteutumiseen.</w:t>
                </w:r>
              </w:p>
              <w:p w14:paraId="664D733B" w14:textId="23353AC3" w:rsidR="00BE67E4" w:rsidRPr="00BE67E4" w:rsidRDefault="00BE67E4" w:rsidP="00BE67E4">
                <w:pPr>
                  <w:pStyle w:val="LLKappalejako"/>
                </w:pPr>
              </w:p>
            </w:tc>
            <w:tc>
              <w:tcPr>
                <w:tcW w:w="4243" w:type="dxa"/>
                <w:shd w:val="clear" w:color="auto" w:fill="auto"/>
              </w:tcPr>
              <w:p w14:paraId="05C0E302" w14:textId="77777777" w:rsidR="00BE67E4" w:rsidRDefault="00BE67E4" w:rsidP="00BE67E4">
                <w:pPr>
                  <w:pStyle w:val="LLPykala"/>
                </w:pPr>
                <w:r>
                  <w:t>4</w:t>
                </w:r>
                <w:r w:rsidRPr="009167E1">
                  <w:t xml:space="preserve"> §</w:t>
                </w:r>
              </w:p>
              <w:p w14:paraId="53D16ECF" w14:textId="77777777" w:rsidR="00BE67E4" w:rsidRDefault="00BE67E4" w:rsidP="00BE67E4">
                <w:pPr>
                  <w:pStyle w:val="LLPykalanOtsikko"/>
                </w:pPr>
                <w:r w:rsidRPr="00E77A94">
                  <w:t>Asiakkaan etu</w:t>
                </w:r>
              </w:p>
              <w:p w14:paraId="2494E60D" w14:textId="77777777" w:rsidR="00BE67E4" w:rsidRPr="00E77A94" w:rsidRDefault="00BE67E4" w:rsidP="00BE67E4">
                <w:pPr>
                  <w:pStyle w:val="LLKappalejako"/>
                </w:pPr>
                <w:r w:rsidRPr="00E77A94">
                  <w:t>Asiakkaan etua arvioitaessa on kiinnitettävä huomiota siihen, miten eri toimintatavat ja ratkaisut parhaiten turvaavat:</w:t>
                </w:r>
              </w:p>
              <w:p w14:paraId="7F4A34F2" w14:textId="77777777" w:rsidR="00BE67E4" w:rsidRPr="00E77A94" w:rsidRDefault="00BE67E4" w:rsidP="00BE67E4">
                <w:pPr>
                  <w:pStyle w:val="LLKappalejako"/>
                </w:pPr>
                <w:r w:rsidRPr="00E77A94">
                  <w:t>1) asiakkaan ja hänen läheistensä hyvinvoinnin;</w:t>
                </w:r>
              </w:p>
              <w:p w14:paraId="5CDE18E8" w14:textId="77777777" w:rsidR="00BE67E4" w:rsidRPr="00E77A94" w:rsidRDefault="00BE67E4" w:rsidP="00BE67E4">
                <w:pPr>
                  <w:pStyle w:val="LLKappalejako"/>
                </w:pPr>
                <w:r w:rsidRPr="00E77A94">
                  <w:t>2) asiakkaan itsenäisen suoriutumisen ja omatoimisuuden vahvistumisen sekä läheiset ja jatkuvat ihmissuhteet;</w:t>
                </w:r>
              </w:p>
              <w:p w14:paraId="4F6E52D3" w14:textId="77777777" w:rsidR="00BE67E4" w:rsidRPr="00E77A94" w:rsidRDefault="00BE67E4" w:rsidP="00BE67E4">
                <w:pPr>
                  <w:pStyle w:val="LLKappalejako"/>
                </w:pPr>
                <w:r w:rsidRPr="00E77A94">
                  <w:t>3) tarpeisiin nähden oikea-aikaisen, oikeanlaisen ja riittävän tuen;</w:t>
                </w:r>
              </w:p>
              <w:p w14:paraId="566C3A9F" w14:textId="77777777" w:rsidR="00BE67E4" w:rsidRPr="00E77A94" w:rsidRDefault="00BE67E4" w:rsidP="00BE67E4">
                <w:pPr>
                  <w:pStyle w:val="LLKappalejako"/>
                </w:pPr>
                <w:r w:rsidRPr="00E77A94">
                  <w:t>4) mahdollisuuden osallistumiseen ja vaikuttamiseen omissa asioissaan;</w:t>
                </w:r>
              </w:p>
              <w:p w14:paraId="1111DB07" w14:textId="77777777" w:rsidR="00BE67E4" w:rsidRPr="00E77A94" w:rsidRDefault="00BE67E4" w:rsidP="00BE67E4">
                <w:pPr>
                  <w:pStyle w:val="LLKappalejako"/>
                </w:pPr>
                <w:r w:rsidRPr="00E77A94">
                  <w:t>5) kielellisen, kulttuurisen sekä uskonnollisen taustan huomioimisen;</w:t>
                </w:r>
              </w:p>
              <w:p w14:paraId="750C5948" w14:textId="77777777" w:rsidR="00BE67E4" w:rsidRPr="00E77A94" w:rsidRDefault="00BE67E4" w:rsidP="00BE67E4">
                <w:pPr>
                  <w:pStyle w:val="LLKappalejako"/>
                </w:pPr>
                <w:r>
                  <w:t xml:space="preserve">6) </w:t>
                </w:r>
                <w:r w:rsidRPr="00E77A94">
                  <w:t>toivomuksia, taipumuksia ja muita valmiuksia vastaavan koulutuksen, väylän työelämään sekä osallisuutta edistävän toiminnan;</w:t>
                </w:r>
              </w:p>
              <w:p w14:paraId="75CA12C5" w14:textId="77777777" w:rsidR="00BE67E4" w:rsidRPr="00E77A94" w:rsidRDefault="00BE67E4" w:rsidP="00BE67E4">
                <w:pPr>
                  <w:pStyle w:val="LLKappalejako"/>
                </w:pPr>
                <w:r w:rsidRPr="00E77A94">
                  <w:t>7) asiakassuhteen luottamuksellisuuden ja yhteistoiminnan asiakkaan kanssa.</w:t>
                </w:r>
              </w:p>
              <w:p w14:paraId="643EF3E5" w14:textId="77777777" w:rsidR="00BE67E4" w:rsidRPr="00E77A94" w:rsidRDefault="00BE67E4" w:rsidP="00BE67E4">
                <w:pPr>
                  <w:pStyle w:val="LLKappalejako"/>
                </w:pPr>
                <w:r w:rsidRPr="00E77A94">
                  <w:t>Sosiaalihuoltoa toteutettaessa on kiinnitettävä erityistä huomiota erityistä tukea tarvitsevien asiakkaiden edun toteutumiseen.</w:t>
                </w:r>
              </w:p>
              <w:p w14:paraId="64909CF1" w14:textId="77777777" w:rsidR="00BE67E4" w:rsidRDefault="00BE67E4" w:rsidP="00BE67E4">
                <w:pPr>
                  <w:pStyle w:val="LLKappalejako"/>
                </w:pPr>
                <w:r w:rsidRPr="00BE67E4">
                  <w:rPr>
                    <w:i/>
                  </w:rPr>
                  <w:t>Asiakkaan edun arvioinnissa ei oteta huomioon palvelusta määrättävää maksua. Sosiaalipalveluista perittävistä maksuista säädetään erikseen.</w:t>
                </w:r>
              </w:p>
              <w:p w14:paraId="7B5AD0BA" w14:textId="77777777" w:rsidR="004D1BEF" w:rsidRDefault="004D1BEF" w:rsidP="0000497A">
                <w:pPr>
                  <w:pStyle w:val="LLNormaali"/>
                  <w:jc w:val="center"/>
                </w:pPr>
                <w:r>
                  <w:t>———</w:t>
                </w:r>
              </w:p>
              <w:p w14:paraId="317F1565" w14:textId="77777777" w:rsidR="004D1BEF" w:rsidRPr="004D1BEF" w:rsidRDefault="004D1BEF" w:rsidP="004D1BEF">
                <w:pPr>
                  <w:pStyle w:val="LLVoimaantulokappale"/>
                  <w:rPr>
                    <w:i/>
                  </w:rPr>
                </w:pPr>
                <w:r w:rsidRPr="004D1BEF">
                  <w:rPr>
                    <w:i/>
                  </w:rPr>
                  <w:t>Tämä laki tulee voimaan päivänä kuuta 20 .</w:t>
                </w:r>
              </w:p>
              <w:p w14:paraId="0A3D5874" w14:textId="77777777" w:rsidR="004D1BEF" w:rsidRPr="009167E1" w:rsidRDefault="004D1BEF" w:rsidP="0000497A">
                <w:pPr>
                  <w:pStyle w:val="LLNormaali"/>
                  <w:jc w:val="center"/>
                </w:pPr>
                <w:r>
                  <w:t>—————</w:t>
                </w:r>
              </w:p>
              <w:p w14:paraId="77E40F9F" w14:textId="01D50795" w:rsidR="00BE67E4" w:rsidRPr="00BE67E4" w:rsidRDefault="00BE67E4" w:rsidP="00BE67E4">
                <w:pPr>
                  <w:pStyle w:val="LLKappalejako"/>
                </w:pPr>
              </w:p>
            </w:tc>
          </w:tr>
        </w:tbl>
        <w:p w14:paraId="1E60E200" w14:textId="77777777" w:rsidR="00247DAA" w:rsidRDefault="00CC5B0F" w:rsidP="00247DAA">
          <w:pPr>
            <w:pStyle w:val="LLNormaali"/>
          </w:pPr>
        </w:p>
      </w:sdtContent>
    </w:sdt>
    <w:sectPr w:rsidR="00247DAA" w:rsidSect="006269A5">
      <w:type w:val="continuous"/>
      <w:pgSz w:w="11906" w:h="16838" w:code="9"/>
      <w:pgMar w:top="1701" w:right="1780" w:bottom="2155" w:left="1780" w:header="1701" w:footer="1911"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80541" w16cex:dateUtc="2024-04-03T13:41:00Z"/>
  <w16cex:commentExtensible w16cex:durableId="29B923F3" w16cex:dateUtc="2024-04-04T10:04:00Z"/>
  <w16cex:commentExtensible w16cex:durableId="29B9289C" w16cex:dateUtc="2024-04-04T10:24:00Z"/>
  <w16cex:commentExtensible w16cex:durableId="29B928D9" w16cex:dateUtc="2024-04-04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3FAA63" w16cid:durableId="29B7FB18"/>
  <w16cid:commentId w16cid:paraId="773891BB" w16cid:durableId="29B80541"/>
  <w16cid:commentId w16cid:paraId="43A0A104" w16cid:durableId="29B9175E"/>
  <w16cid:commentId w16cid:paraId="6AC98DEA" w16cid:durableId="29B923F3"/>
  <w16cid:commentId w16cid:paraId="7E3C3434" w16cid:durableId="29B9289C"/>
  <w16cid:commentId w16cid:paraId="74BEE28E" w16cid:durableId="29B928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DCC9" w14:textId="77777777" w:rsidR="005B0281" w:rsidRDefault="005B0281">
      <w:r>
        <w:separator/>
      </w:r>
    </w:p>
  </w:endnote>
  <w:endnote w:type="continuationSeparator" w:id="0">
    <w:p w14:paraId="75D46273" w14:textId="77777777" w:rsidR="005B0281" w:rsidRDefault="005B0281">
      <w:r>
        <w:continuationSeparator/>
      </w:r>
    </w:p>
  </w:endnote>
  <w:endnote w:type="continuationNotice" w:id="1">
    <w:p w14:paraId="5DC34A1B" w14:textId="77777777" w:rsidR="005B0281" w:rsidRDefault="005B02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05B0" w14:textId="77777777" w:rsidR="00CC5B0F" w:rsidRDefault="00CC5B0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B981A0F" w14:textId="77777777" w:rsidR="00CC5B0F" w:rsidRDefault="00CC5B0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C5B0F" w14:paraId="4B0DCE0A" w14:textId="77777777" w:rsidTr="000C5020">
      <w:trPr>
        <w:trHeight w:hRule="exact" w:val="356"/>
      </w:trPr>
      <w:tc>
        <w:tcPr>
          <w:tcW w:w="2828" w:type="dxa"/>
          <w:shd w:val="clear" w:color="auto" w:fill="auto"/>
          <w:vAlign w:val="bottom"/>
        </w:tcPr>
        <w:p w14:paraId="4DBF4FD1" w14:textId="77777777" w:rsidR="00CC5B0F" w:rsidRPr="000C5020" w:rsidRDefault="00CC5B0F" w:rsidP="001310B9">
          <w:pPr>
            <w:pStyle w:val="Alatunniste"/>
            <w:rPr>
              <w:sz w:val="18"/>
              <w:szCs w:val="18"/>
            </w:rPr>
          </w:pPr>
        </w:p>
      </w:tc>
      <w:tc>
        <w:tcPr>
          <w:tcW w:w="2829" w:type="dxa"/>
          <w:shd w:val="clear" w:color="auto" w:fill="auto"/>
          <w:vAlign w:val="bottom"/>
        </w:tcPr>
        <w:p w14:paraId="3F65D2ED" w14:textId="5EC3D47D" w:rsidR="00CC5B0F" w:rsidRPr="000C5020" w:rsidRDefault="00CC5B0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159AE">
            <w:rPr>
              <w:rStyle w:val="Sivunumero"/>
              <w:noProof/>
              <w:sz w:val="22"/>
            </w:rPr>
            <w:t>71</w:t>
          </w:r>
          <w:r w:rsidRPr="000C5020">
            <w:rPr>
              <w:rStyle w:val="Sivunumero"/>
              <w:sz w:val="22"/>
            </w:rPr>
            <w:fldChar w:fldCharType="end"/>
          </w:r>
        </w:p>
      </w:tc>
      <w:tc>
        <w:tcPr>
          <w:tcW w:w="2829" w:type="dxa"/>
          <w:shd w:val="clear" w:color="auto" w:fill="auto"/>
          <w:vAlign w:val="bottom"/>
        </w:tcPr>
        <w:p w14:paraId="4059AB4F" w14:textId="77777777" w:rsidR="00CC5B0F" w:rsidRPr="000C5020" w:rsidRDefault="00CC5B0F" w:rsidP="001310B9">
          <w:pPr>
            <w:pStyle w:val="Alatunniste"/>
            <w:rPr>
              <w:sz w:val="18"/>
              <w:szCs w:val="18"/>
            </w:rPr>
          </w:pPr>
        </w:p>
      </w:tc>
    </w:tr>
  </w:tbl>
  <w:p w14:paraId="6BA63564" w14:textId="77777777" w:rsidR="00CC5B0F" w:rsidRDefault="00CC5B0F" w:rsidP="001310B9">
    <w:pPr>
      <w:pStyle w:val="Alatunniste"/>
    </w:pPr>
  </w:p>
  <w:p w14:paraId="625B1C69" w14:textId="77777777" w:rsidR="00CC5B0F" w:rsidRDefault="00CC5B0F" w:rsidP="001310B9">
    <w:pPr>
      <w:pStyle w:val="Alatunniste"/>
      <w:framePr w:wrap="around" w:vAnchor="text" w:hAnchor="page" w:x="5921" w:y="729"/>
      <w:rPr>
        <w:rStyle w:val="Sivunumero"/>
      </w:rPr>
    </w:pPr>
  </w:p>
  <w:p w14:paraId="5C5DD550" w14:textId="77777777" w:rsidR="00CC5B0F" w:rsidRDefault="00CC5B0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C5B0F" w14:paraId="2B8A097A" w14:textId="77777777" w:rsidTr="000C5020">
      <w:trPr>
        <w:trHeight w:val="841"/>
      </w:trPr>
      <w:tc>
        <w:tcPr>
          <w:tcW w:w="2829" w:type="dxa"/>
          <w:shd w:val="clear" w:color="auto" w:fill="auto"/>
        </w:tcPr>
        <w:p w14:paraId="3AE78DE6" w14:textId="77777777" w:rsidR="00CC5B0F" w:rsidRPr="000C5020" w:rsidRDefault="00CC5B0F" w:rsidP="005224A0">
          <w:pPr>
            <w:pStyle w:val="Alatunniste"/>
            <w:rPr>
              <w:sz w:val="17"/>
              <w:szCs w:val="18"/>
            </w:rPr>
          </w:pPr>
        </w:p>
      </w:tc>
      <w:tc>
        <w:tcPr>
          <w:tcW w:w="2829" w:type="dxa"/>
          <w:shd w:val="clear" w:color="auto" w:fill="auto"/>
          <w:vAlign w:val="bottom"/>
        </w:tcPr>
        <w:p w14:paraId="603B9269" w14:textId="77777777" w:rsidR="00CC5B0F" w:rsidRPr="000C5020" w:rsidRDefault="00CC5B0F" w:rsidP="000C5020">
          <w:pPr>
            <w:pStyle w:val="Alatunniste"/>
            <w:jc w:val="center"/>
            <w:rPr>
              <w:sz w:val="22"/>
              <w:szCs w:val="22"/>
            </w:rPr>
          </w:pPr>
        </w:p>
      </w:tc>
      <w:tc>
        <w:tcPr>
          <w:tcW w:w="2829" w:type="dxa"/>
          <w:shd w:val="clear" w:color="auto" w:fill="auto"/>
        </w:tcPr>
        <w:p w14:paraId="686CA886" w14:textId="77777777" w:rsidR="00CC5B0F" w:rsidRPr="000C5020" w:rsidRDefault="00CC5B0F" w:rsidP="005224A0">
          <w:pPr>
            <w:pStyle w:val="Alatunniste"/>
            <w:rPr>
              <w:sz w:val="17"/>
              <w:szCs w:val="18"/>
            </w:rPr>
          </w:pPr>
        </w:p>
      </w:tc>
    </w:tr>
  </w:tbl>
  <w:p w14:paraId="699A5D44" w14:textId="77777777" w:rsidR="00CC5B0F" w:rsidRPr="001310B9" w:rsidRDefault="00CC5B0F">
    <w:pPr>
      <w:pStyle w:val="Alatunniste"/>
      <w:rPr>
        <w:sz w:val="22"/>
        <w:szCs w:val="22"/>
      </w:rPr>
    </w:pPr>
  </w:p>
  <w:p w14:paraId="61F8F2A3" w14:textId="77777777" w:rsidR="00CC5B0F" w:rsidRDefault="00CC5B0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037EE" w14:textId="77777777" w:rsidR="005B0281" w:rsidRDefault="005B0281">
      <w:r>
        <w:separator/>
      </w:r>
    </w:p>
  </w:footnote>
  <w:footnote w:type="continuationSeparator" w:id="0">
    <w:p w14:paraId="43CC4095" w14:textId="77777777" w:rsidR="005B0281" w:rsidRDefault="005B0281">
      <w:r>
        <w:continuationSeparator/>
      </w:r>
    </w:p>
  </w:footnote>
  <w:footnote w:type="continuationNotice" w:id="1">
    <w:p w14:paraId="78A9D937" w14:textId="77777777" w:rsidR="005B0281" w:rsidRDefault="005B02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EC573" w14:textId="77777777" w:rsidR="00CC5B0F" w:rsidRDefault="00CC5B0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C5B0F" w14:paraId="6EF171C9" w14:textId="77777777" w:rsidTr="00C95716">
      <w:tc>
        <w:tcPr>
          <w:tcW w:w="2140" w:type="dxa"/>
        </w:tcPr>
        <w:p w14:paraId="391BCF24" w14:textId="77777777" w:rsidR="00CC5B0F" w:rsidRDefault="00CC5B0F" w:rsidP="00C95716">
          <w:pPr>
            <w:rPr>
              <w:lang w:val="en-US"/>
            </w:rPr>
          </w:pPr>
        </w:p>
      </w:tc>
      <w:tc>
        <w:tcPr>
          <w:tcW w:w="4281" w:type="dxa"/>
          <w:gridSpan w:val="2"/>
        </w:tcPr>
        <w:p w14:paraId="7AE666AD" w14:textId="77777777" w:rsidR="00CC5B0F" w:rsidRDefault="00CC5B0F" w:rsidP="00C95716">
          <w:pPr>
            <w:jc w:val="center"/>
          </w:pPr>
        </w:p>
      </w:tc>
      <w:tc>
        <w:tcPr>
          <w:tcW w:w="2141" w:type="dxa"/>
        </w:tcPr>
        <w:p w14:paraId="73FDE970" w14:textId="77777777" w:rsidR="00CC5B0F" w:rsidRDefault="00CC5B0F" w:rsidP="00C95716">
          <w:pPr>
            <w:rPr>
              <w:lang w:val="en-US"/>
            </w:rPr>
          </w:pPr>
        </w:p>
      </w:tc>
    </w:tr>
    <w:tr w:rsidR="00CC5B0F" w14:paraId="7B74155B" w14:textId="77777777" w:rsidTr="00C95716">
      <w:tc>
        <w:tcPr>
          <w:tcW w:w="4281" w:type="dxa"/>
          <w:gridSpan w:val="2"/>
        </w:tcPr>
        <w:p w14:paraId="3FA70EDA" w14:textId="77777777" w:rsidR="00CC5B0F" w:rsidRPr="00AC3BA6" w:rsidRDefault="00CC5B0F" w:rsidP="00C95716">
          <w:pPr>
            <w:rPr>
              <w:i/>
            </w:rPr>
          </w:pPr>
        </w:p>
      </w:tc>
      <w:tc>
        <w:tcPr>
          <w:tcW w:w="4281" w:type="dxa"/>
          <w:gridSpan w:val="2"/>
        </w:tcPr>
        <w:p w14:paraId="06F18B27" w14:textId="77777777" w:rsidR="00CC5B0F" w:rsidRPr="00AC3BA6" w:rsidRDefault="00CC5B0F" w:rsidP="00C95716">
          <w:pPr>
            <w:rPr>
              <w:i/>
            </w:rPr>
          </w:pPr>
        </w:p>
      </w:tc>
    </w:tr>
  </w:tbl>
  <w:p w14:paraId="2F643B1F" w14:textId="77777777" w:rsidR="00CC5B0F" w:rsidRDefault="00CC5B0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C5B0F" w14:paraId="06F5092B" w14:textId="77777777" w:rsidTr="00F674CC">
      <w:tc>
        <w:tcPr>
          <w:tcW w:w="2140" w:type="dxa"/>
        </w:tcPr>
        <w:p w14:paraId="5DA39F86" w14:textId="77777777" w:rsidR="00CC5B0F" w:rsidRPr="00A34F4E" w:rsidRDefault="00CC5B0F" w:rsidP="00F674CC"/>
      </w:tc>
      <w:tc>
        <w:tcPr>
          <w:tcW w:w="4281" w:type="dxa"/>
          <w:gridSpan w:val="2"/>
        </w:tcPr>
        <w:p w14:paraId="692BB9D5" w14:textId="77777777" w:rsidR="00CC5B0F" w:rsidRDefault="00CC5B0F" w:rsidP="00F674CC">
          <w:pPr>
            <w:jc w:val="center"/>
          </w:pPr>
        </w:p>
      </w:tc>
      <w:tc>
        <w:tcPr>
          <w:tcW w:w="2141" w:type="dxa"/>
        </w:tcPr>
        <w:p w14:paraId="4D851EA2" w14:textId="77777777" w:rsidR="00CC5B0F" w:rsidRPr="00A34F4E" w:rsidRDefault="00CC5B0F" w:rsidP="00F674CC"/>
      </w:tc>
    </w:tr>
    <w:tr w:rsidR="00CC5B0F" w14:paraId="22E9FBC0" w14:textId="77777777" w:rsidTr="00F674CC">
      <w:tc>
        <w:tcPr>
          <w:tcW w:w="4281" w:type="dxa"/>
          <w:gridSpan w:val="2"/>
        </w:tcPr>
        <w:p w14:paraId="016D61B6" w14:textId="77777777" w:rsidR="00CC5B0F" w:rsidRPr="00AC3BA6" w:rsidRDefault="00CC5B0F" w:rsidP="00F674CC">
          <w:pPr>
            <w:rPr>
              <w:i/>
            </w:rPr>
          </w:pPr>
        </w:p>
      </w:tc>
      <w:tc>
        <w:tcPr>
          <w:tcW w:w="4281" w:type="dxa"/>
          <w:gridSpan w:val="2"/>
        </w:tcPr>
        <w:p w14:paraId="5C4A213D" w14:textId="77777777" w:rsidR="00CC5B0F" w:rsidRPr="00AC3BA6" w:rsidRDefault="00CC5B0F" w:rsidP="00F674CC">
          <w:pPr>
            <w:rPr>
              <w:i/>
            </w:rPr>
          </w:pPr>
        </w:p>
      </w:tc>
    </w:tr>
  </w:tbl>
  <w:p w14:paraId="056BCAD9" w14:textId="77777777" w:rsidR="00CC5B0F" w:rsidRDefault="00CC5B0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1AD533A"/>
    <w:multiLevelType w:val="hybridMultilevel"/>
    <w:tmpl w:val="32EAC834"/>
    <w:lvl w:ilvl="0" w:tplc="CF06D0F6">
      <w:start w:val="4"/>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187F64C9"/>
    <w:multiLevelType w:val="hybridMultilevel"/>
    <w:tmpl w:val="698EF722"/>
    <w:lvl w:ilvl="0" w:tplc="CF06D0F6">
      <w:start w:val="4"/>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C3A68E6"/>
    <w:multiLevelType w:val="hybridMultilevel"/>
    <w:tmpl w:val="987A23B4"/>
    <w:lvl w:ilvl="0" w:tplc="CF06D0F6">
      <w:start w:val="4"/>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CAC706C"/>
    <w:multiLevelType w:val="hybridMultilevel"/>
    <w:tmpl w:val="F3B610D0"/>
    <w:lvl w:ilvl="0" w:tplc="CF06D0F6">
      <w:start w:val="4"/>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30BC5C11"/>
    <w:multiLevelType w:val="hybridMultilevel"/>
    <w:tmpl w:val="39F83524"/>
    <w:lvl w:ilvl="0" w:tplc="C728F1AE">
      <w:start w:val="2"/>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0"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4"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2"/>
  </w:num>
  <w:num w:numId="2">
    <w:abstractNumId w:val="0"/>
  </w:num>
  <w:num w:numId="3">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1.%2.%3.%4"/>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4">
    <w:abstractNumId w:val="6"/>
  </w:num>
  <w:num w:numId="5">
    <w:abstractNumId w:val="5"/>
  </w:num>
  <w:num w:numId="6">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sz w:val="20"/>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1.%2.%3.%4"/>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7">
    <w:abstractNumId w:val="1"/>
  </w:num>
  <w:num w:numId="8">
    <w:abstractNumId w:val="4"/>
  </w:num>
  <w:num w:numId="9">
    <w:abstractNumId w:val="3"/>
  </w:num>
  <w:num w:numId="10">
    <w:abstractNumId w:val="2"/>
    <w:lvlOverride w:ilvl="0">
      <w:startOverride w:val="4"/>
      <w:lvl w:ilvl="0">
        <w:start w:val="4"/>
        <w:numFmt w:val="decimal"/>
        <w:pStyle w:val="LLP1Otsikkotaso"/>
        <w:suff w:val="space"/>
        <w:lvlText w:val="%1"/>
        <w:lvlJc w:val="left"/>
        <w:pPr>
          <w:ind w:left="227" w:hanging="227"/>
        </w:pPr>
        <w:rPr>
          <w:rFonts w:hint="default"/>
        </w:rPr>
      </w:lvl>
    </w:lvlOverride>
    <w:lvlOverride w:ilvl="1">
      <w:startOverride w:val="2"/>
      <w:lvl w:ilvl="1">
        <w:start w:val="2"/>
        <w:numFmt w:val="decimal"/>
        <w:pStyle w:val="LLP2Otsikkotaso"/>
        <w:suff w:val="space"/>
        <w:lvlText w:val="%1.%2"/>
        <w:lvlJc w:val="left"/>
        <w:pPr>
          <w:ind w:left="454" w:hanging="454"/>
        </w:pPr>
        <w:rPr>
          <w:rFonts w:hint="default"/>
          <w:sz w:val="20"/>
        </w:rPr>
      </w:lvl>
    </w:lvlOverride>
    <w:lvlOverride w:ilvl="2">
      <w:startOverride w:val="1"/>
      <w:lvl w:ilvl="2">
        <w:start w:val="1"/>
        <w:numFmt w:val="decimal"/>
        <w:pStyle w:val="LLP3Otsikkotaso"/>
        <w:suff w:val="space"/>
        <w:lvlText w:val="%1.%2.%3"/>
        <w:lvlJc w:val="left"/>
        <w:pPr>
          <w:ind w:left="227" w:hanging="227"/>
        </w:pPr>
        <w:rPr>
          <w:rFonts w:hint="default"/>
        </w:rPr>
      </w:lvl>
    </w:lvlOverride>
    <w:lvlOverride w:ilvl="3">
      <w:startOverride w:val="4"/>
      <w:lvl w:ilvl="3">
        <w:start w:val="4"/>
        <w:numFmt w:val="decimal"/>
        <w:lvlRestart w:val="1"/>
        <w:pStyle w:val="LLP4Otsikkotaso"/>
        <w:suff w:val="space"/>
        <w:lvlText w:val="%1.%2.%3.%4"/>
        <w:lvlJc w:val="left"/>
        <w:pPr>
          <w:ind w:left="454" w:hanging="454"/>
        </w:pPr>
        <w:rPr>
          <w:rFonts w:hint="default"/>
        </w:rPr>
      </w:lvl>
    </w:lvlOverride>
    <w:lvlOverride w:ilvl="4">
      <w:startOverride w:val="1"/>
      <w:lvl w:ilvl="4">
        <w:start w:val="1"/>
        <w:numFmt w:val="decimal"/>
        <w:lvlText w:val="%5."/>
        <w:lvlJc w:val="left"/>
        <w:pPr>
          <w:ind w:left="454" w:hanging="454"/>
        </w:pPr>
        <w:rPr>
          <w:rFonts w:hint="default"/>
        </w:rPr>
      </w:lvl>
    </w:lvlOverride>
    <w:lvlOverride w:ilvl="5">
      <w:startOverride w:val="1"/>
      <w:lvl w:ilvl="5">
        <w:start w:val="1"/>
        <w:numFmt w:val="lowerRoman"/>
        <w:lvlText w:val="%6."/>
        <w:lvlJc w:val="right"/>
        <w:pPr>
          <w:ind w:left="454" w:hanging="454"/>
        </w:pPr>
        <w:rPr>
          <w:rFonts w:hint="default"/>
        </w:rPr>
      </w:lvl>
    </w:lvlOverride>
    <w:lvlOverride w:ilvl="6">
      <w:startOverride w:val="1"/>
      <w:lvl w:ilvl="6">
        <w:start w:val="1"/>
        <w:numFmt w:val="decimal"/>
        <w:lvlText w:val="%7."/>
        <w:lvlJc w:val="left"/>
        <w:pPr>
          <w:ind w:left="454" w:hanging="454"/>
        </w:pPr>
        <w:rPr>
          <w:rFonts w:hint="default"/>
        </w:rPr>
      </w:lvl>
    </w:lvlOverride>
    <w:lvlOverride w:ilvl="7">
      <w:startOverride w:val="1"/>
      <w:lvl w:ilvl="7">
        <w:start w:val="1"/>
        <w:numFmt w:val="lowerLetter"/>
        <w:lvlText w:val="%8."/>
        <w:lvlJc w:val="left"/>
        <w:pPr>
          <w:ind w:left="454" w:hanging="454"/>
        </w:pPr>
        <w:rPr>
          <w:rFonts w:hint="default"/>
        </w:rPr>
      </w:lvl>
    </w:lvlOverride>
    <w:lvlOverride w:ilvl="8">
      <w:startOverride w:val="1"/>
      <w:lvl w:ilvl="8">
        <w:start w:val="1"/>
        <w:numFmt w:val="lowerRoman"/>
        <w:lvlText w:val="%9."/>
        <w:lvlJc w:val="right"/>
        <w:pPr>
          <w:ind w:left="454" w:hanging="454"/>
        </w:pPr>
        <w:rPr>
          <w:rFonts w:hint="default"/>
        </w:rPr>
      </w:lvl>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11"/>
  </w:num>
  <w:num w:numId="21">
    <w:abstractNumId w:val="9"/>
    <w:lvlOverride w:ilvl="0">
      <w:startOverride w:val="1"/>
    </w:lvlOverride>
  </w:num>
  <w:num w:numId="22">
    <w:abstractNumId w:val="9"/>
    <w:lvlOverride w:ilvl="0">
      <w:startOverride w:val="1"/>
    </w:lvlOverride>
  </w:num>
  <w:num w:numId="23">
    <w:abstractNumId w:val="7"/>
  </w:num>
  <w:num w:numId="24">
    <w:abstractNumId w:val="7"/>
    <w:lvlOverride w:ilvl="0">
      <w:startOverride w:val="1"/>
    </w:lvlOverride>
  </w:num>
  <w:num w:numId="25">
    <w:abstractNumId w:val="9"/>
    <w:lvlOverride w:ilvl="0">
      <w:startOverride w:val="1"/>
    </w:lvlOverride>
  </w:num>
  <w:num w:numId="26">
    <w:abstractNumId w:val="8"/>
  </w:num>
  <w:num w:numId="27">
    <w:abstractNumId w:val="10"/>
  </w:num>
  <w:num w:numId="28">
    <w:abstractNumId w:val="15"/>
  </w:num>
  <w:num w:numId="2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FF"/>
    <w:rsid w:val="00000B13"/>
    <w:rsid w:val="00000D79"/>
    <w:rsid w:val="000015EB"/>
    <w:rsid w:val="00001C65"/>
    <w:rsid w:val="000026A6"/>
    <w:rsid w:val="00002765"/>
    <w:rsid w:val="00003D02"/>
    <w:rsid w:val="00004498"/>
    <w:rsid w:val="000046E8"/>
    <w:rsid w:val="0000497A"/>
    <w:rsid w:val="00005736"/>
    <w:rsid w:val="000078E9"/>
    <w:rsid w:val="00007C03"/>
    <w:rsid w:val="00007EA2"/>
    <w:rsid w:val="00010E13"/>
    <w:rsid w:val="00012145"/>
    <w:rsid w:val="000131D0"/>
    <w:rsid w:val="0001433B"/>
    <w:rsid w:val="0001582F"/>
    <w:rsid w:val="00015D45"/>
    <w:rsid w:val="00016419"/>
    <w:rsid w:val="000166D0"/>
    <w:rsid w:val="00017270"/>
    <w:rsid w:val="000202BC"/>
    <w:rsid w:val="000208A6"/>
    <w:rsid w:val="00020BD8"/>
    <w:rsid w:val="0002194F"/>
    <w:rsid w:val="00023201"/>
    <w:rsid w:val="00024344"/>
    <w:rsid w:val="00024B6D"/>
    <w:rsid w:val="000262B7"/>
    <w:rsid w:val="000262B9"/>
    <w:rsid w:val="000269DC"/>
    <w:rsid w:val="0002715D"/>
    <w:rsid w:val="000278A9"/>
    <w:rsid w:val="00027992"/>
    <w:rsid w:val="00030044"/>
    <w:rsid w:val="00030BA9"/>
    <w:rsid w:val="00031114"/>
    <w:rsid w:val="0003233A"/>
    <w:rsid w:val="000325D2"/>
    <w:rsid w:val="0003265F"/>
    <w:rsid w:val="00032F71"/>
    <w:rsid w:val="000331AB"/>
    <w:rsid w:val="000331C9"/>
    <w:rsid w:val="0003331C"/>
    <w:rsid w:val="0003393F"/>
    <w:rsid w:val="00034444"/>
    <w:rsid w:val="00034A2E"/>
    <w:rsid w:val="00034B95"/>
    <w:rsid w:val="0003576A"/>
    <w:rsid w:val="0003652F"/>
    <w:rsid w:val="000370C8"/>
    <w:rsid w:val="00040D23"/>
    <w:rsid w:val="00042DD2"/>
    <w:rsid w:val="000435DD"/>
    <w:rsid w:val="0004360C"/>
    <w:rsid w:val="00043723"/>
    <w:rsid w:val="00043F6F"/>
    <w:rsid w:val="000445E7"/>
    <w:rsid w:val="00044A1B"/>
    <w:rsid w:val="00045101"/>
    <w:rsid w:val="000457B5"/>
    <w:rsid w:val="000462E6"/>
    <w:rsid w:val="0004659E"/>
    <w:rsid w:val="00046AF3"/>
    <w:rsid w:val="00046BC1"/>
    <w:rsid w:val="00046C60"/>
    <w:rsid w:val="00047455"/>
    <w:rsid w:val="00047B66"/>
    <w:rsid w:val="000502E9"/>
    <w:rsid w:val="00050C95"/>
    <w:rsid w:val="00052279"/>
    <w:rsid w:val="00052549"/>
    <w:rsid w:val="00052E56"/>
    <w:rsid w:val="00052EEE"/>
    <w:rsid w:val="000543D1"/>
    <w:rsid w:val="000555CC"/>
    <w:rsid w:val="00057B14"/>
    <w:rsid w:val="000608D6"/>
    <w:rsid w:val="000609E7"/>
    <w:rsid w:val="00061325"/>
    <w:rsid w:val="000614BC"/>
    <w:rsid w:val="00061565"/>
    <w:rsid w:val="00061C57"/>
    <w:rsid w:val="00061FE7"/>
    <w:rsid w:val="000624B3"/>
    <w:rsid w:val="00062A38"/>
    <w:rsid w:val="00062D45"/>
    <w:rsid w:val="000638EA"/>
    <w:rsid w:val="00063BBF"/>
    <w:rsid w:val="00063DCC"/>
    <w:rsid w:val="000646B8"/>
    <w:rsid w:val="00064729"/>
    <w:rsid w:val="00065556"/>
    <w:rsid w:val="0006640E"/>
    <w:rsid w:val="0006668E"/>
    <w:rsid w:val="00066DC3"/>
    <w:rsid w:val="000677E9"/>
    <w:rsid w:val="00067E01"/>
    <w:rsid w:val="00070B45"/>
    <w:rsid w:val="0007112D"/>
    <w:rsid w:val="000722C4"/>
    <w:rsid w:val="0007388F"/>
    <w:rsid w:val="00075ADB"/>
    <w:rsid w:val="000769BB"/>
    <w:rsid w:val="00076DC1"/>
    <w:rsid w:val="0007759E"/>
    <w:rsid w:val="00077867"/>
    <w:rsid w:val="0008041C"/>
    <w:rsid w:val="000811EC"/>
    <w:rsid w:val="00081D3F"/>
    <w:rsid w:val="00082609"/>
    <w:rsid w:val="00082B42"/>
    <w:rsid w:val="00083E71"/>
    <w:rsid w:val="00084034"/>
    <w:rsid w:val="000842A6"/>
    <w:rsid w:val="000852C2"/>
    <w:rsid w:val="00086187"/>
    <w:rsid w:val="000863E1"/>
    <w:rsid w:val="00086D51"/>
    <w:rsid w:val="00086E44"/>
    <w:rsid w:val="00086F52"/>
    <w:rsid w:val="00087F07"/>
    <w:rsid w:val="00090BAD"/>
    <w:rsid w:val="00090F33"/>
    <w:rsid w:val="000918B3"/>
    <w:rsid w:val="000919F0"/>
    <w:rsid w:val="00091B0D"/>
    <w:rsid w:val="000923A5"/>
    <w:rsid w:val="0009275E"/>
    <w:rsid w:val="000935D0"/>
    <w:rsid w:val="00094938"/>
    <w:rsid w:val="00095306"/>
    <w:rsid w:val="000955FA"/>
    <w:rsid w:val="00095BC2"/>
    <w:rsid w:val="000966B8"/>
    <w:rsid w:val="000968AF"/>
    <w:rsid w:val="00096F94"/>
    <w:rsid w:val="00097148"/>
    <w:rsid w:val="000973BA"/>
    <w:rsid w:val="000974FB"/>
    <w:rsid w:val="00097836"/>
    <w:rsid w:val="000A06A9"/>
    <w:rsid w:val="000A0BCE"/>
    <w:rsid w:val="000A11C9"/>
    <w:rsid w:val="000A1602"/>
    <w:rsid w:val="000A1752"/>
    <w:rsid w:val="000A1B09"/>
    <w:rsid w:val="000A23C8"/>
    <w:rsid w:val="000A2B12"/>
    <w:rsid w:val="000A2C2D"/>
    <w:rsid w:val="000A3181"/>
    <w:rsid w:val="000A32FA"/>
    <w:rsid w:val="000A334A"/>
    <w:rsid w:val="000A4218"/>
    <w:rsid w:val="000A4827"/>
    <w:rsid w:val="000A48BD"/>
    <w:rsid w:val="000A4CC1"/>
    <w:rsid w:val="000A55E5"/>
    <w:rsid w:val="000A6C3E"/>
    <w:rsid w:val="000A6EE3"/>
    <w:rsid w:val="000A7212"/>
    <w:rsid w:val="000A75CB"/>
    <w:rsid w:val="000A7B65"/>
    <w:rsid w:val="000B0F5F"/>
    <w:rsid w:val="000B213C"/>
    <w:rsid w:val="000B2410"/>
    <w:rsid w:val="000B2F55"/>
    <w:rsid w:val="000B35D7"/>
    <w:rsid w:val="000B3811"/>
    <w:rsid w:val="000B39F0"/>
    <w:rsid w:val="000B43F5"/>
    <w:rsid w:val="000B63BC"/>
    <w:rsid w:val="000B6D79"/>
    <w:rsid w:val="000C13BA"/>
    <w:rsid w:val="000C15D4"/>
    <w:rsid w:val="000C1725"/>
    <w:rsid w:val="000C1BEB"/>
    <w:rsid w:val="000C2FDB"/>
    <w:rsid w:val="000C3A8E"/>
    <w:rsid w:val="000C4809"/>
    <w:rsid w:val="000C5020"/>
    <w:rsid w:val="000C5738"/>
    <w:rsid w:val="000C6EC7"/>
    <w:rsid w:val="000C6EDC"/>
    <w:rsid w:val="000C76CC"/>
    <w:rsid w:val="000D074A"/>
    <w:rsid w:val="000D0AA3"/>
    <w:rsid w:val="000D1D74"/>
    <w:rsid w:val="000D2AED"/>
    <w:rsid w:val="000D3443"/>
    <w:rsid w:val="000D37E7"/>
    <w:rsid w:val="000D39D4"/>
    <w:rsid w:val="000D3A36"/>
    <w:rsid w:val="000D3D1D"/>
    <w:rsid w:val="000D425F"/>
    <w:rsid w:val="000D4882"/>
    <w:rsid w:val="000D5454"/>
    <w:rsid w:val="000D550A"/>
    <w:rsid w:val="000D561C"/>
    <w:rsid w:val="000D5E1F"/>
    <w:rsid w:val="000D6DF9"/>
    <w:rsid w:val="000D701B"/>
    <w:rsid w:val="000D716B"/>
    <w:rsid w:val="000D7B48"/>
    <w:rsid w:val="000E0B7D"/>
    <w:rsid w:val="000E1B6F"/>
    <w:rsid w:val="000E1BB8"/>
    <w:rsid w:val="000E2BF4"/>
    <w:rsid w:val="000E2F7E"/>
    <w:rsid w:val="000E34F6"/>
    <w:rsid w:val="000E3C0F"/>
    <w:rsid w:val="000E4374"/>
    <w:rsid w:val="000E446C"/>
    <w:rsid w:val="000E5CE6"/>
    <w:rsid w:val="000E61DF"/>
    <w:rsid w:val="000E72E1"/>
    <w:rsid w:val="000E73C2"/>
    <w:rsid w:val="000F00F9"/>
    <w:rsid w:val="000F02E2"/>
    <w:rsid w:val="000F06B2"/>
    <w:rsid w:val="000F0FCD"/>
    <w:rsid w:val="000F1313"/>
    <w:rsid w:val="000F1A50"/>
    <w:rsid w:val="000F1AE5"/>
    <w:rsid w:val="000F1F95"/>
    <w:rsid w:val="000F39AF"/>
    <w:rsid w:val="000F3FDB"/>
    <w:rsid w:val="000F4A8F"/>
    <w:rsid w:val="000F4F20"/>
    <w:rsid w:val="000F5652"/>
    <w:rsid w:val="000F5A45"/>
    <w:rsid w:val="000F66A0"/>
    <w:rsid w:val="000F6DC9"/>
    <w:rsid w:val="000F6E10"/>
    <w:rsid w:val="000F70C7"/>
    <w:rsid w:val="000F71FD"/>
    <w:rsid w:val="000F7CFB"/>
    <w:rsid w:val="00100EB7"/>
    <w:rsid w:val="0010111D"/>
    <w:rsid w:val="001011A4"/>
    <w:rsid w:val="00101F42"/>
    <w:rsid w:val="00103ACA"/>
    <w:rsid w:val="00103C5F"/>
    <w:rsid w:val="00103FC8"/>
    <w:rsid w:val="001044A0"/>
    <w:rsid w:val="00104BDC"/>
    <w:rsid w:val="001063A9"/>
    <w:rsid w:val="00106A93"/>
    <w:rsid w:val="00106FD6"/>
    <w:rsid w:val="0010701E"/>
    <w:rsid w:val="00107C32"/>
    <w:rsid w:val="00107FEC"/>
    <w:rsid w:val="00110A86"/>
    <w:rsid w:val="001114CE"/>
    <w:rsid w:val="001122D6"/>
    <w:rsid w:val="001138E2"/>
    <w:rsid w:val="00113CCD"/>
    <w:rsid w:val="00113D42"/>
    <w:rsid w:val="00113FEF"/>
    <w:rsid w:val="0011469E"/>
    <w:rsid w:val="00114D89"/>
    <w:rsid w:val="0011571F"/>
    <w:rsid w:val="001159AE"/>
    <w:rsid w:val="0011693E"/>
    <w:rsid w:val="00116A7E"/>
    <w:rsid w:val="0011797F"/>
    <w:rsid w:val="00117C3F"/>
    <w:rsid w:val="00120A6F"/>
    <w:rsid w:val="0012128C"/>
    <w:rsid w:val="00121E3B"/>
    <w:rsid w:val="00123520"/>
    <w:rsid w:val="0012475C"/>
    <w:rsid w:val="00124C1F"/>
    <w:rsid w:val="00125ABB"/>
    <w:rsid w:val="001262F3"/>
    <w:rsid w:val="00126EFC"/>
    <w:rsid w:val="00127D8D"/>
    <w:rsid w:val="001305A0"/>
    <w:rsid w:val="001310B9"/>
    <w:rsid w:val="001322B1"/>
    <w:rsid w:val="0013473F"/>
    <w:rsid w:val="001357F2"/>
    <w:rsid w:val="001367A5"/>
    <w:rsid w:val="00136D68"/>
    <w:rsid w:val="00137260"/>
    <w:rsid w:val="0013779E"/>
    <w:rsid w:val="001401B3"/>
    <w:rsid w:val="00140814"/>
    <w:rsid w:val="0014084B"/>
    <w:rsid w:val="00142057"/>
    <w:rsid w:val="001421FF"/>
    <w:rsid w:val="001424A4"/>
    <w:rsid w:val="00143933"/>
    <w:rsid w:val="0014421F"/>
    <w:rsid w:val="00144D26"/>
    <w:rsid w:val="001454DF"/>
    <w:rsid w:val="00147E6D"/>
    <w:rsid w:val="00151135"/>
    <w:rsid w:val="00151813"/>
    <w:rsid w:val="00152091"/>
    <w:rsid w:val="00152FD7"/>
    <w:rsid w:val="0015343C"/>
    <w:rsid w:val="001534DC"/>
    <w:rsid w:val="0015449E"/>
    <w:rsid w:val="00154A91"/>
    <w:rsid w:val="001565E1"/>
    <w:rsid w:val="00157194"/>
    <w:rsid w:val="001617CA"/>
    <w:rsid w:val="001619B4"/>
    <w:rsid w:val="00161A08"/>
    <w:rsid w:val="001628A5"/>
    <w:rsid w:val="00162AC8"/>
    <w:rsid w:val="00164B15"/>
    <w:rsid w:val="00164B49"/>
    <w:rsid w:val="00164B97"/>
    <w:rsid w:val="00165F63"/>
    <w:rsid w:val="0016625C"/>
    <w:rsid w:val="00166459"/>
    <w:rsid w:val="00167060"/>
    <w:rsid w:val="0016720A"/>
    <w:rsid w:val="00167CE6"/>
    <w:rsid w:val="00167E6A"/>
    <w:rsid w:val="00170B5F"/>
    <w:rsid w:val="00171AEB"/>
    <w:rsid w:val="00172323"/>
    <w:rsid w:val="001729CF"/>
    <w:rsid w:val="00172DFC"/>
    <w:rsid w:val="00172F9D"/>
    <w:rsid w:val="0017311E"/>
    <w:rsid w:val="001737ED"/>
    <w:rsid w:val="001738C5"/>
    <w:rsid w:val="001738FD"/>
    <w:rsid w:val="00173BBB"/>
    <w:rsid w:val="00173F89"/>
    <w:rsid w:val="00174FCA"/>
    <w:rsid w:val="00175AD6"/>
    <w:rsid w:val="00177976"/>
    <w:rsid w:val="0018058B"/>
    <w:rsid w:val="001809D8"/>
    <w:rsid w:val="00180C30"/>
    <w:rsid w:val="001828F5"/>
    <w:rsid w:val="00182C47"/>
    <w:rsid w:val="0018338F"/>
    <w:rsid w:val="0018358D"/>
    <w:rsid w:val="0018438B"/>
    <w:rsid w:val="00184475"/>
    <w:rsid w:val="0018599A"/>
    <w:rsid w:val="00185F13"/>
    <w:rsid w:val="00185F2E"/>
    <w:rsid w:val="00186610"/>
    <w:rsid w:val="00187979"/>
    <w:rsid w:val="0019152A"/>
    <w:rsid w:val="0019244A"/>
    <w:rsid w:val="00193986"/>
    <w:rsid w:val="001942C3"/>
    <w:rsid w:val="00196A1D"/>
    <w:rsid w:val="00197B82"/>
    <w:rsid w:val="00197F54"/>
    <w:rsid w:val="001A0813"/>
    <w:rsid w:val="001A0C83"/>
    <w:rsid w:val="001A10B1"/>
    <w:rsid w:val="001A119D"/>
    <w:rsid w:val="001A130A"/>
    <w:rsid w:val="001A15F0"/>
    <w:rsid w:val="001A1E8C"/>
    <w:rsid w:val="001A20EA"/>
    <w:rsid w:val="001A2377"/>
    <w:rsid w:val="001A2585"/>
    <w:rsid w:val="001A2C87"/>
    <w:rsid w:val="001A516E"/>
    <w:rsid w:val="001A5FE9"/>
    <w:rsid w:val="001A6082"/>
    <w:rsid w:val="001A6587"/>
    <w:rsid w:val="001A6BB6"/>
    <w:rsid w:val="001A6DAB"/>
    <w:rsid w:val="001A72B3"/>
    <w:rsid w:val="001A742A"/>
    <w:rsid w:val="001B0409"/>
    <w:rsid w:val="001B0461"/>
    <w:rsid w:val="001B0E89"/>
    <w:rsid w:val="001B17CE"/>
    <w:rsid w:val="001B1D4B"/>
    <w:rsid w:val="001B2357"/>
    <w:rsid w:val="001B3072"/>
    <w:rsid w:val="001B3C37"/>
    <w:rsid w:val="001B3D7E"/>
    <w:rsid w:val="001B4438"/>
    <w:rsid w:val="001B5202"/>
    <w:rsid w:val="001B537E"/>
    <w:rsid w:val="001B5E85"/>
    <w:rsid w:val="001B67C7"/>
    <w:rsid w:val="001B6BBA"/>
    <w:rsid w:val="001B6ED7"/>
    <w:rsid w:val="001C14B4"/>
    <w:rsid w:val="001C1FE4"/>
    <w:rsid w:val="001C225D"/>
    <w:rsid w:val="001C2301"/>
    <w:rsid w:val="001C2608"/>
    <w:rsid w:val="001C35EE"/>
    <w:rsid w:val="001C4003"/>
    <w:rsid w:val="001C428A"/>
    <w:rsid w:val="001C4A97"/>
    <w:rsid w:val="001C5331"/>
    <w:rsid w:val="001C6B4D"/>
    <w:rsid w:val="001C6C94"/>
    <w:rsid w:val="001C6C97"/>
    <w:rsid w:val="001C7377"/>
    <w:rsid w:val="001C77EA"/>
    <w:rsid w:val="001D041E"/>
    <w:rsid w:val="001D0443"/>
    <w:rsid w:val="001D07D2"/>
    <w:rsid w:val="001D0B90"/>
    <w:rsid w:val="001D121E"/>
    <w:rsid w:val="001D2CCF"/>
    <w:rsid w:val="001D2E44"/>
    <w:rsid w:val="001D2F6E"/>
    <w:rsid w:val="001D3196"/>
    <w:rsid w:val="001D333D"/>
    <w:rsid w:val="001D36E0"/>
    <w:rsid w:val="001D3770"/>
    <w:rsid w:val="001D3C29"/>
    <w:rsid w:val="001D3C64"/>
    <w:rsid w:val="001D3FE6"/>
    <w:rsid w:val="001D41B9"/>
    <w:rsid w:val="001D48FE"/>
    <w:rsid w:val="001D5CD3"/>
    <w:rsid w:val="001D6BD4"/>
    <w:rsid w:val="001D74D6"/>
    <w:rsid w:val="001D7C49"/>
    <w:rsid w:val="001D7C93"/>
    <w:rsid w:val="001E01CD"/>
    <w:rsid w:val="001E07D9"/>
    <w:rsid w:val="001E0895"/>
    <w:rsid w:val="001E243F"/>
    <w:rsid w:val="001E2688"/>
    <w:rsid w:val="001E2815"/>
    <w:rsid w:val="001E2BCC"/>
    <w:rsid w:val="001E3303"/>
    <w:rsid w:val="001E66E9"/>
    <w:rsid w:val="001E6CAE"/>
    <w:rsid w:val="001E6CCB"/>
    <w:rsid w:val="001E6D80"/>
    <w:rsid w:val="001F0934"/>
    <w:rsid w:val="001F0B71"/>
    <w:rsid w:val="001F13FC"/>
    <w:rsid w:val="001F1696"/>
    <w:rsid w:val="001F2083"/>
    <w:rsid w:val="001F2163"/>
    <w:rsid w:val="001F405B"/>
    <w:rsid w:val="001F5DBC"/>
    <w:rsid w:val="001F6E1A"/>
    <w:rsid w:val="001F7592"/>
    <w:rsid w:val="001F7A9D"/>
    <w:rsid w:val="00200577"/>
    <w:rsid w:val="002013EA"/>
    <w:rsid w:val="00201FB6"/>
    <w:rsid w:val="00203617"/>
    <w:rsid w:val="002042DB"/>
    <w:rsid w:val="002049A0"/>
    <w:rsid w:val="00205F1C"/>
    <w:rsid w:val="00206B8D"/>
    <w:rsid w:val="002070FC"/>
    <w:rsid w:val="00207E96"/>
    <w:rsid w:val="0021027E"/>
    <w:rsid w:val="00210E2F"/>
    <w:rsid w:val="002113C3"/>
    <w:rsid w:val="00211DB7"/>
    <w:rsid w:val="00212C71"/>
    <w:rsid w:val="00213078"/>
    <w:rsid w:val="002133C2"/>
    <w:rsid w:val="002141FA"/>
    <w:rsid w:val="00214F6B"/>
    <w:rsid w:val="00215F26"/>
    <w:rsid w:val="0021664F"/>
    <w:rsid w:val="00216882"/>
    <w:rsid w:val="002168F9"/>
    <w:rsid w:val="00216F59"/>
    <w:rsid w:val="0021781C"/>
    <w:rsid w:val="00220C7D"/>
    <w:rsid w:val="002233F1"/>
    <w:rsid w:val="00223FC3"/>
    <w:rsid w:val="002271A7"/>
    <w:rsid w:val="0022764C"/>
    <w:rsid w:val="002305CB"/>
    <w:rsid w:val="002311C8"/>
    <w:rsid w:val="00232CF3"/>
    <w:rsid w:val="00232E8B"/>
    <w:rsid w:val="00233151"/>
    <w:rsid w:val="00234F9C"/>
    <w:rsid w:val="00236391"/>
    <w:rsid w:val="00236F17"/>
    <w:rsid w:val="002378EB"/>
    <w:rsid w:val="00237BEC"/>
    <w:rsid w:val="002408AA"/>
    <w:rsid w:val="00241124"/>
    <w:rsid w:val="00241EBC"/>
    <w:rsid w:val="002424E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4CB"/>
    <w:rsid w:val="00252A04"/>
    <w:rsid w:val="00252C30"/>
    <w:rsid w:val="00252C37"/>
    <w:rsid w:val="00252CD6"/>
    <w:rsid w:val="00253030"/>
    <w:rsid w:val="002530B0"/>
    <w:rsid w:val="002531E7"/>
    <w:rsid w:val="00253241"/>
    <w:rsid w:val="002532AB"/>
    <w:rsid w:val="00253ED4"/>
    <w:rsid w:val="00254B1E"/>
    <w:rsid w:val="00255C8C"/>
    <w:rsid w:val="002568F3"/>
    <w:rsid w:val="00256ABB"/>
    <w:rsid w:val="00257518"/>
    <w:rsid w:val="002600EF"/>
    <w:rsid w:val="00260ED8"/>
    <w:rsid w:val="00261B3D"/>
    <w:rsid w:val="00263506"/>
    <w:rsid w:val="002637F9"/>
    <w:rsid w:val="002640C3"/>
    <w:rsid w:val="00264112"/>
    <w:rsid w:val="002644A7"/>
    <w:rsid w:val="002647EB"/>
    <w:rsid w:val="00264939"/>
    <w:rsid w:val="00266690"/>
    <w:rsid w:val="00267E16"/>
    <w:rsid w:val="00272D80"/>
    <w:rsid w:val="00273385"/>
    <w:rsid w:val="002733B9"/>
    <w:rsid w:val="00273F65"/>
    <w:rsid w:val="0027666C"/>
    <w:rsid w:val="002767A8"/>
    <w:rsid w:val="0027698E"/>
    <w:rsid w:val="00276C0A"/>
    <w:rsid w:val="00280153"/>
    <w:rsid w:val="00280823"/>
    <w:rsid w:val="00280A74"/>
    <w:rsid w:val="00283256"/>
    <w:rsid w:val="002838DA"/>
    <w:rsid w:val="00284327"/>
    <w:rsid w:val="0028486C"/>
    <w:rsid w:val="0028520A"/>
    <w:rsid w:val="00285F21"/>
    <w:rsid w:val="0029113A"/>
    <w:rsid w:val="0029235C"/>
    <w:rsid w:val="00292DB8"/>
    <w:rsid w:val="002931AD"/>
    <w:rsid w:val="0029367C"/>
    <w:rsid w:val="00293DCE"/>
    <w:rsid w:val="00294145"/>
    <w:rsid w:val="00294266"/>
    <w:rsid w:val="0029486C"/>
    <w:rsid w:val="00295268"/>
    <w:rsid w:val="002953B9"/>
    <w:rsid w:val="00296B68"/>
    <w:rsid w:val="00296CB8"/>
    <w:rsid w:val="00297CE4"/>
    <w:rsid w:val="002A0577"/>
    <w:rsid w:val="002A0B5D"/>
    <w:rsid w:val="002A0F35"/>
    <w:rsid w:val="002A2066"/>
    <w:rsid w:val="002A2FB5"/>
    <w:rsid w:val="002A431F"/>
    <w:rsid w:val="002A4575"/>
    <w:rsid w:val="002A4E73"/>
    <w:rsid w:val="002A5827"/>
    <w:rsid w:val="002A630E"/>
    <w:rsid w:val="002A6D63"/>
    <w:rsid w:val="002A7CA1"/>
    <w:rsid w:val="002B0120"/>
    <w:rsid w:val="002B1465"/>
    <w:rsid w:val="002B1508"/>
    <w:rsid w:val="002B17AC"/>
    <w:rsid w:val="002B2FD8"/>
    <w:rsid w:val="002B3891"/>
    <w:rsid w:val="002B4A7F"/>
    <w:rsid w:val="002B58F5"/>
    <w:rsid w:val="002B5CF8"/>
    <w:rsid w:val="002B7042"/>
    <w:rsid w:val="002B712B"/>
    <w:rsid w:val="002B7206"/>
    <w:rsid w:val="002B788A"/>
    <w:rsid w:val="002C0CBA"/>
    <w:rsid w:val="002C1572"/>
    <w:rsid w:val="002C19FF"/>
    <w:rsid w:val="002C1B6D"/>
    <w:rsid w:val="002C25AD"/>
    <w:rsid w:val="002C3A26"/>
    <w:rsid w:val="002C588D"/>
    <w:rsid w:val="002C5AF9"/>
    <w:rsid w:val="002C694B"/>
    <w:rsid w:val="002C6EF9"/>
    <w:rsid w:val="002C6F56"/>
    <w:rsid w:val="002C7BDB"/>
    <w:rsid w:val="002D0561"/>
    <w:rsid w:val="002D158A"/>
    <w:rsid w:val="002D1764"/>
    <w:rsid w:val="002D1FC4"/>
    <w:rsid w:val="002D2DFF"/>
    <w:rsid w:val="002D4C0B"/>
    <w:rsid w:val="002D5252"/>
    <w:rsid w:val="002D59A5"/>
    <w:rsid w:val="002D62BF"/>
    <w:rsid w:val="002D6B8C"/>
    <w:rsid w:val="002D7B09"/>
    <w:rsid w:val="002E0619"/>
    <w:rsid w:val="002E0770"/>
    <w:rsid w:val="002E0859"/>
    <w:rsid w:val="002E0904"/>
    <w:rsid w:val="002E0AA9"/>
    <w:rsid w:val="002E136D"/>
    <w:rsid w:val="002E1AD6"/>
    <w:rsid w:val="002E1C57"/>
    <w:rsid w:val="002E2928"/>
    <w:rsid w:val="002E2A5D"/>
    <w:rsid w:val="002E58B2"/>
    <w:rsid w:val="002E6BE3"/>
    <w:rsid w:val="002E73B2"/>
    <w:rsid w:val="002E73F2"/>
    <w:rsid w:val="002F036A"/>
    <w:rsid w:val="002F0DA6"/>
    <w:rsid w:val="002F269F"/>
    <w:rsid w:val="002F3ECD"/>
    <w:rsid w:val="002F47BF"/>
    <w:rsid w:val="002F486D"/>
    <w:rsid w:val="002F54B5"/>
    <w:rsid w:val="002F5A3F"/>
    <w:rsid w:val="002F690F"/>
    <w:rsid w:val="0030010F"/>
    <w:rsid w:val="00302945"/>
    <w:rsid w:val="00302A04"/>
    <w:rsid w:val="00302A46"/>
    <w:rsid w:val="0030338C"/>
    <w:rsid w:val="00303A94"/>
    <w:rsid w:val="00303DCE"/>
    <w:rsid w:val="003042E3"/>
    <w:rsid w:val="0030433D"/>
    <w:rsid w:val="00304948"/>
    <w:rsid w:val="0030512D"/>
    <w:rsid w:val="00306BF4"/>
    <w:rsid w:val="00310E41"/>
    <w:rsid w:val="003115B9"/>
    <w:rsid w:val="00311A68"/>
    <w:rsid w:val="003126C8"/>
    <w:rsid w:val="003129A2"/>
    <w:rsid w:val="00312ED2"/>
    <w:rsid w:val="00313379"/>
    <w:rsid w:val="003141AB"/>
    <w:rsid w:val="0031475A"/>
    <w:rsid w:val="00314807"/>
    <w:rsid w:val="00314BC5"/>
    <w:rsid w:val="0031570E"/>
    <w:rsid w:val="00315799"/>
    <w:rsid w:val="003169BE"/>
    <w:rsid w:val="00317686"/>
    <w:rsid w:val="0031770D"/>
    <w:rsid w:val="00317836"/>
    <w:rsid w:val="00317D3B"/>
    <w:rsid w:val="00320381"/>
    <w:rsid w:val="003206A2"/>
    <w:rsid w:val="0032075E"/>
    <w:rsid w:val="00322913"/>
    <w:rsid w:val="0032557F"/>
    <w:rsid w:val="00326029"/>
    <w:rsid w:val="0032663D"/>
    <w:rsid w:val="00326D06"/>
    <w:rsid w:val="00327C20"/>
    <w:rsid w:val="0033013E"/>
    <w:rsid w:val="00331079"/>
    <w:rsid w:val="003325C7"/>
    <w:rsid w:val="00332AFA"/>
    <w:rsid w:val="0033438A"/>
    <w:rsid w:val="00334D23"/>
    <w:rsid w:val="00334F3D"/>
    <w:rsid w:val="00335B8E"/>
    <w:rsid w:val="00335E45"/>
    <w:rsid w:val="00336539"/>
    <w:rsid w:val="00336569"/>
    <w:rsid w:val="00337046"/>
    <w:rsid w:val="00337B35"/>
    <w:rsid w:val="00341282"/>
    <w:rsid w:val="00341821"/>
    <w:rsid w:val="00342547"/>
    <w:rsid w:val="00343148"/>
    <w:rsid w:val="003433C2"/>
    <w:rsid w:val="00343EC6"/>
    <w:rsid w:val="00344E04"/>
    <w:rsid w:val="0034535F"/>
    <w:rsid w:val="00345922"/>
    <w:rsid w:val="00352D04"/>
    <w:rsid w:val="0035308D"/>
    <w:rsid w:val="00353702"/>
    <w:rsid w:val="003540B1"/>
    <w:rsid w:val="003545B7"/>
    <w:rsid w:val="00355368"/>
    <w:rsid w:val="00355E1F"/>
    <w:rsid w:val="00356241"/>
    <w:rsid w:val="003569FE"/>
    <w:rsid w:val="00357C53"/>
    <w:rsid w:val="00360341"/>
    <w:rsid w:val="00360460"/>
    <w:rsid w:val="00360578"/>
    <w:rsid w:val="00360E69"/>
    <w:rsid w:val="00362079"/>
    <w:rsid w:val="0036367F"/>
    <w:rsid w:val="00363E09"/>
    <w:rsid w:val="0036404E"/>
    <w:rsid w:val="00364591"/>
    <w:rsid w:val="0036539F"/>
    <w:rsid w:val="00365699"/>
    <w:rsid w:val="00365E6E"/>
    <w:rsid w:val="003674FC"/>
    <w:rsid w:val="0036797A"/>
    <w:rsid w:val="00367D2D"/>
    <w:rsid w:val="00370114"/>
    <w:rsid w:val="003703DF"/>
    <w:rsid w:val="003708B8"/>
    <w:rsid w:val="003717CF"/>
    <w:rsid w:val="00371EB9"/>
    <w:rsid w:val="00371FAE"/>
    <w:rsid w:val="0037262A"/>
    <w:rsid w:val="00373F61"/>
    <w:rsid w:val="00374108"/>
    <w:rsid w:val="003741DD"/>
    <w:rsid w:val="0037489B"/>
    <w:rsid w:val="0037519F"/>
    <w:rsid w:val="0037538C"/>
    <w:rsid w:val="0037558E"/>
    <w:rsid w:val="00375A2E"/>
    <w:rsid w:val="00375D79"/>
    <w:rsid w:val="0037664C"/>
    <w:rsid w:val="00377192"/>
    <w:rsid w:val="00377BFD"/>
    <w:rsid w:val="003800CB"/>
    <w:rsid w:val="003800D8"/>
    <w:rsid w:val="003801DE"/>
    <w:rsid w:val="00380D59"/>
    <w:rsid w:val="00381294"/>
    <w:rsid w:val="0038158D"/>
    <w:rsid w:val="0038186F"/>
    <w:rsid w:val="00381D61"/>
    <w:rsid w:val="0038398A"/>
    <w:rsid w:val="00383CBF"/>
    <w:rsid w:val="00384BEB"/>
    <w:rsid w:val="00385A06"/>
    <w:rsid w:val="00385FEA"/>
    <w:rsid w:val="00387DAB"/>
    <w:rsid w:val="00387E4C"/>
    <w:rsid w:val="0039043F"/>
    <w:rsid w:val="0039098A"/>
    <w:rsid w:val="00390BBF"/>
    <w:rsid w:val="003920F1"/>
    <w:rsid w:val="00392B9C"/>
    <w:rsid w:val="00392BB4"/>
    <w:rsid w:val="0039392F"/>
    <w:rsid w:val="00393B53"/>
    <w:rsid w:val="00394176"/>
    <w:rsid w:val="00394307"/>
    <w:rsid w:val="00396469"/>
    <w:rsid w:val="003972A4"/>
    <w:rsid w:val="003A124E"/>
    <w:rsid w:val="003A14A2"/>
    <w:rsid w:val="003A1683"/>
    <w:rsid w:val="003A3881"/>
    <w:rsid w:val="003A3A2E"/>
    <w:rsid w:val="003A3F2D"/>
    <w:rsid w:val="003A4097"/>
    <w:rsid w:val="003A4BFA"/>
    <w:rsid w:val="003A533F"/>
    <w:rsid w:val="003A58B2"/>
    <w:rsid w:val="003A5A36"/>
    <w:rsid w:val="003A5DC2"/>
    <w:rsid w:val="003A6829"/>
    <w:rsid w:val="003A7AF7"/>
    <w:rsid w:val="003A7F61"/>
    <w:rsid w:val="003B0771"/>
    <w:rsid w:val="003B0AEF"/>
    <w:rsid w:val="003B1CA9"/>
    <w:rsid w:val="003B1D71"/>
    <w:rsid w:val="003B2982"/>
    <w:rsid w:val="003B2B16"/>
    <w:rsid w:val="003B2DC7"/>
    <w:rsid w:val="003B2F0E"/>
    <w:rsid w:val="003B38F3"/>
    <w:rsid w:val="003B4835"/>
    <w:rsid w:val="003B5151"/>
    <w:rsid w:val="003B584B"/>
    <w:rsid w:val="003B5D49"/>
    <w:rsid w:val="003B6324"/>
    <w:rsid w:val="003B63D8"/>
    <w:rsid w:val="003B66FD"/>
    <w:rsid w:val="003B6E9E"/>
    <w:rsid w:val="003B7BE4"/>
    <w:rsid w:val="003B7D1D"/>
    <w:rsid w:val="003C1150"/>
    <w:rsid w:val="003C127B"/>
    <w:rsid w:val="003C1511"/>
    <w:rsid w:val="003C165C"/>
    <w:rsid w:val="003C224C"/>
    <w:rsid w:val="003C2B7B"/>
    <w:rsid w:val="003C2EFC"/>
    <w:rsid w:val="003C2FF1"/>
    <w:rsid w:val="003C37B9"/>
    <w:rsid w:val="003C434F"/>
    <w:rsid w:val="003C47C4"/>
    <w:rsid w:val="003C4DCC"/>
    <w:rsid w:val="003C5436"/>
    <w:rsid w:val="003C5C12"/>
    <w:rsid w:val="003C65E6"/>
    <w:rsid w:val="003C6B7D"/>
    <w:rsid w:val="003D038A"/>
    <w:rsid w:val="003D1024"/>
    <w:rsid w:val="003D13D0"/>
    <w:rsid w:val="003D1C5B"/>
    <w:rsid w:val="003D212A"/>
    <w:rsid w:val="003D3187"/>
    <w:rsid w:val="003D4036"/>
    <w:rsid w:val="003D5FF3"/>
    <w:rsid w:val="003D6403"/>
    <w:rsid w:val="003D729C"/>
    <w:rsid w:val="003D7447"/>
    <w:rsid w:val="003E10C5"/>
    <w:rsid w:val="003E132D"/>
    <w:rsid w:val="003E174C"/>
    <w:rsid w:val="003E1A35"/>
    <w:rsid w:val="003E2774"/>
    <w:rsid w:val="003E3AA4"/>
    <w:rsid w:val="003E46C0"/>
    <w:rsid w:val="003E4E0F"/>
    <w:rsid w:val="003E4F2F"/>
    <w:rsid w:val="003E5F2C"/>
    <w:rsid w:val="003E62C6"/>
    <w:rsid w:val="003F0137"/>
    <w:rsid w:val="003F1444"/>
    <w:rsid w:val="003F1940"/>
    <w:rsid w:val="003F1C96"/>
    <w:rsid w:val="003F2459"/>
    <w:rsid w:val="003F30E4"/>
    <w:rsid w:val="003F350F"/>
    <w:rsid w:val="003F3890"/>
    <w:rsid w:val="003F4E7F"/>
    <w:rsid w:val="003F591E"/>
    <w:rsid w:val="003F672A"/>
    <w:rsid w:val="003F74DA"/>
    <w:rsid w:val="003F7948"/>
    <w:rsid w:val="003F7A17"/>
    <w:rsid w:val="00400C9A"/>
    <w:rsid w:val="004015A2"/>
    <w:rsid w:val="0040234E"/>
    <w:rsid w:val="00402460"/>
    <w:rsid w:val="004025AA"/>
    <w:rsid w:val="0040537C"/>
    <w:rsid w:val="00406373"/>
    <w:rsid w:val="00406A75"/>
    <w:rsid w:val="00407254"/>
    <w:rsid w:val="00407335"/>
    <w:rsid w:val="00407AE9"/>
    <w:rsid w:val="00407D15"/>
    <w:rsid w:val="00407DE4"/>
    <w:rsid w:val="00407EDE"/>
    <w:rsid w:val="00411E77"/>
    <w:rsid w:val="00412B76"/>
    <w:rsid w:val="00412DDA"/>
    <w:rsid w:val="00412F15"/>
    <w:rsid w:val="00413287"/>
    <w:rsid w:val="004136C3"/>
    <w:rsid w:val="00413E31"/>
    <w:rsid w:val="00414DB5"/>
    <w:rsid w:val="00420AF8"/>
    <w:rsid w:val="00420D6E"/>
    <w:rsid w:val="00421B61"/>
    <w:rsid w:val="00421C3C"/>
    <w:rsid w:val="00422781"/>
    <w:rsid w:val="004232D2"/>
    <w:rsid w:val="00423E14"/>
    <w:rsid w:val="004243B8"/>
    <w:rsid w:val="00424DB0"/>
    <w:rsid w:val="00424EDF"/>
    <w:rsid w:val="0042598D"/>
    <w:rsid w:val="004262B6"/>
    <w:rsid w:val="00426E07"/>
    <w:rsid w:val="00426EAE"/>
    <w:rsid w:val="00427BEB"/>
    <w:rsid w:val="00427D8B"/>
    <w:rsid w:val="00427F43"/>
    <w:rsid w:val="004300A4"/>
    <w:rsid w:val="00430591"/>
    <w:rsid w:val="0043081A"/>
    <w:rsid w:val="00431A47"/>
    <w:rsid w:val="0043238A"/>
    <w:rsid w:val="004340A9"/>
    <w:rsid w:val="004341D8"/>
    <w:rsid w:val="004348C9"/>
    <w:rsid w:val="004357BA"/>
    <w:rsid w:val="004363A8"/>
    <w:rsid w:val="00436A88"/>
    <w:rsid w:val="00436DE1"/>
    <w:rsid w:val="0043795E"/>
    <w:rsid w:val="00437F5E"/>
    <w:rsid w:val="00440C37"/>
    <w:rsid w:val="004417F1"/>
    <w:rsid w:val="00441952"/>
    <w:rsid w:val="00441FA8"/>
    <w:rsid w:val="00442101"/>
    <w:rsid w:val="00442197"/>
    <w:rsid w:val="004423DB"/>
    <w:rsid w:val="00442C18"/>
    <w:rsid w:val="0044376A"/>
    <w:rsid w:val="00443949"/>
    <w:rsid w:val="00445534"/>
    <w:rsid w:val="00445B1B"/>
    <w:rsid w:val="00446070"/>
    <w:rsid w:val="00446423"/>
    <w:rsid w:val="004465E7"/>
    <w:rsid w:val="0045002D"/>
    <w:rsid w:val="0045072D"/>
    <w:rsid w:val="00451B3B"/>
    <w:rsid w:val="00452125"/>
    <w:rsid w:val="00452280"/>
    <w:rsid w:val="00453560"/>
    <w:rsid w:val="00454833"/>
    <w:rsid w:val="004556A2"/>
    <w:rsid w:val="004558C8"/>
    <w:rsid w:val="00455974"/>
    <w:rsid w:val="00456368"/>
    <w:rsid w:val="0045667E"/>
    <w:rsid w:val="00456803"/>
    <w:rsid w:val="00457C55"/>
    <w:rsid w:val="00457D8E"/>
    <w:rsid w:val="00460201"/>
    <w:rsid w:val="0046089E"/>
    <w:rsid w:val="00460B8E"/>
    <w:rsid w:val="004612E9"/>
    <w:rsid w:val="00462268"/>
    <w:rsid w:val="00463249"/>
    <w:rsid w:val="00463FD2"/>
    <w:rsid w:val="00467474"/>
    <w:rsid w:val="0047100A"/>
    <w:rsid w:val="00471B2E"/>
    <w:rsid w:val="00472F9A"/>
    <w:rsid w:val="00473103"/>
    <w:rsid w:val="00474189"/>
    <w:rsid w:val="004752BA"/>
    <w:rsid w:val="004752C5"/>
    <w:rsid w:val="004753A3"/>
    <w:rsid w:val="00475D37"/>
    <w:rsid w:val="004763D6"/>
    <w:rsid w:val="004768CC"/>
    <w:rsid w:val="00476A81"/>
    <w:rsid w:val="004772D2"/>
    <w:rsid w:val="004808A8"/>
    <w:rsid w:val="00482025"/>
    <w:rsid w:val="00482852"/>
    <w:rsid w:val="00482E87"/>
    <w:rsid w:val="00483449"/>
    <w:rsid w:val="00483E5F"/>
    <w:rsid w:val="0048448C"/>
    <w:rsid w:val="00485B55"/>
    <w:rsid w:val="0048683D"/>
    <w:rsid w:val="00486869"/>
    <w:rsid w:val="004871EC"/>
    <w:rsid w:val="0049168D"/>
    <w:rsid w:val="00493235"/>
    <w:rsid w:val="0049408E"/>
    <w:rsid w:val="004941E5"/>
    <w:rsid w:val="00494434"/>
    <w:rsid w:val="004952BE"/>
    <w:rsid w:val="00495E87"/>
    <w:rsid w:val="004967AF"/>
    <w:rsid w:val="00496C99"/>
    <w:rsid w:val="004A089D"/>
    <w:rsid w:val="004A09D9"/>
    <w:rsid w:val="004A0D39"/>
    <w:rsid w:val="004A1C19"/>
    <w:rsid w:val="004A20F3"/>
    <w:rsid w:val="004A2472"/>
    <w:rsid w:val="004A2951"/>
    <w:rsid w:val="004A2A42"/>
    <w:rsid w:val="004A43AF"/>
    <w:rsid w:val="004A58F9"/>
    <w:rsid w:val="004A5CEA"/>
    <w:rsid w:val="004A6262"/>
    <w:rsid w:val="004A648F"/>
    <w:rsid w:val="004A6E42"/>
    <w:rsid w:val="004B13F4"/>
    <w:rsid w:val="004B1827"/>
    <w:rsid w:val="004B2C46"/>
    <w:rsid w:val="004B472D"/>
    <w:rsid w:val="004B4B00"/>
    <w:rsid w:val="004B5A50"/>
    <w:rsid w:val="004B5F26"/>
    <w:rsid w:val="004B6533"/>
    <w:rsid w:val="004B7136"/>
    <w:rsid w:val="004B741F"/>
    <w:rsid w:val="004B7BFB"/>
    <w:rsid w:val="004B7F88"/>
    <w:rsid w:val="004C0EF7"/>
    <w:rsid w:val="004C0F0E"/>
    <w:rsid w:val="004C12DC"/>
    <w:rsid w:val="004C1534"/>
    <w:rsid w:val="004C1AE1"/>
    <w:rsid w:val="004C2447"/>
    <w:rsid w:val="004C26B4"/>
    <w:rsid w:val="004C56B7"/>
    <w:rsid w:val="004C5949"/>
    <w:rsid w:val="004C5EF7"/>
    <w:rsid w:val="004C6006"/>
    <w:rsid w:val="004C695F"/>
    <w:rsid w:val="004C6D41"/>
    <w:rsid w:val="004C7C3F"/>
    <w:rsid w:val="004D0421"/>
    <w:rsid w:val="004D1BEF"/>
    <w:rsid w:val="004D1C90"/>
    <w:rsid w:val="004D2778"/>
    <w:rsid w:val="004D30BE"/>
    <w:rsid w:val="004D328B"/>
    <w:rsid w:val="004D35CD"/>
    <w:rsid w:val="004D3E0C"/>
    <w:rsid w:val="004D4146"/>
    <w:rsid w:val="004D4832"/>
    <w:rsid w:val="004D4BE0"/>
    <w:rsid w:val="004D5330"/>
    <w:rsid w:val="004D5827"/>
    <w:rsid w:val="004D655C"/>
    <w:rsid w:val="004D69FB"/>
    <w:rsid w:val="004D6C30"/>
    <w:rsid w:val="004D6E15"/>
    <w:rsid w:val="004E0F73"/>
    <w:rsid w:val="004E2153"/>
    <w:rsid w:val="004E232B"/>
    <w:rsid w:val="004E3933"/>
    <w:rsid w:val="004E4662"/>
    <w:rsid w:val="004E5CEA"/>
    <w:rsid w:val="004E6355"/>
    <w:rsid w:val="004E7A54"/>
    <w:rsid w:val="004F0FC8"/>
    <w:rsid w:val="004F1386"/>
    <w:rsid w:val="004F3408"/>
    <w:rsid w:val="004F37CF"/>
    <w:rsid w:val="004F4065"/>
    <w:rsid w:val="004F45F5"/>
    <w:rsid w:val="004F5A4B"/>
    <w:rsid w:val="004F6D83"/>
    <w:rsid w:val="004F769C"/>
    <w:rsid w:val="00502B2A"/>
    <w:rsid w:val="0050389C"/>
    <w:rsid w:val="005039D7"/>
    <w:rsid w:val="005044B1"/>
    <w:rsid w:val="005045AC"/>
    <w:rsid w:val="00505460"/>
    <w:rsid w:val="00506B65"/>
    <w:rsid w:val="00507067"/>
    <w:rsid w:val="00507715"/>
    <w:rsid w:val="005078C4"/>
    <w:rsid w:val="005079D4"/>
    <w:rsid w:val="00507AB7"/>
    <w:rsid w:val="00507FE7"/>
    <w:rsid w:val="00510785"/>
    <w:rsid w:val="005112AE"/>
    <w:rsid w:val="00512176"/>
    <w:rsid w:val="005121CA"/>
    <w:rsid w:val="00512DBE"/>
    <w:rsid w:val="00513B2F"/>
    <w:rsid w:val="00513BE7"/>
    <w:rsid w:val="00515ED7"/>
    <w:rsid w:val="00516473"/>
    <w:rsid w:val="00516C58"/>
    <w:rsid w:val="0051737D"/>
    <w:rsid w:val="0051743C"/>
    <w:rsid w:val="00517AA6"/>
    <w:rsid w:val="00520942"/>
    <w:rsid w:val="00521077"/>
    <w:rsid w:val="005224A0"/>
    <w:rsid w:val="0052352A"/>
    <w:rsid w:val="00523C53"/>
    <w:rsid w:val="00524395"/>
    <w:rsid w:val="005248DC"/>
    <w:rsid w:val="00524CDE"/>
    <w:rsid w:val="00524D91"/>
    <w:rsid w:val="00524E45"/>
    <w:rsid w:val="00525752"/>
    <w:rsid w:val="00525FF1"/>
    <w:rsid w:val="00526862"/>
    <w:rsid w:val="005277FD"/>
    <w:rsid w:val="0053076B"/>
    <w:rsid w:val="00530AE7"/>
    <w:rsid w:val="00530D54"/>
    <w:rsid w:val="00531104"/>
    <w:rsid w:val="00533274"/>
    <w:rsid w:val="005332EF"/>
    <w:rsid w:val="00533D08"/>
    <w:rsid w:val="00534002"/>
    <w:rsid w:val="00534B1F"/>
    <w:rsid w:val="005359A7"/>
    <w:rsid w:val="00535DA6"/>
    <w:rsid w:val="00536E21"/>
    <w:rsid w:val="00536F30"/>
    <w:rsid w:val="00537322"/>
    <w:rsid w:val="00540668"/>
    <w:rsid w:val="00540C5D"/>
    <w:rsid w:val="00540E92"/>
    <w:rsid w:val="00540FE5"/>
    <w:rsid w:val="005417B5"/>
    <w:rsid w:val="00541E6B"/>
    <w:rsid w:val="00541F5E"/>
    <w:rsid w:val="00542713"/>
    <w:rsid w:val="00543113"/>
    <w:rsid w:val="0054513F"/>
    <w:rsid w:val="00545F55"/>
    <w:rsid w:val="00546C4C"/>
    <w:rsid w:val="00550702"/>
    <w:rsid w:val="00551096"/>
    <w:rsid w:val="00551B86"/>
    <w:rsid w:val="005529F1"/>
    <w:rsid w:val="00553833"/>
    <w:rsid w:val="00553E1A"/>
    <w:rsid w:val="0055413D"/>
    <w:rsid w:val="005542DB"/>
    <w:rsid w:val="005546EC"/>
    <w:rsid w:val="00554D30"/>
    <w:rsid w:val="00555017"/>
    <w:rsid w:val="00556BBA"/>
    <w:rsid w:val="00556E61"/>
    <w:rsid w:val="005570D3"/>
    <w:rsid w:val="00557A76"/>
    <w:rsid w:val="0056037E"/>
    <w:rsid w:val="00560C59"/>
    <w:rsid w:val="0056179A"/>
    <w:rsid w:val="00564047"/>
    <w:rsid w:val="00564DEC"/>
    <w:rsid w:val="00564FD0"/>
    <w:rsid w:val="00565DFE"/>
    <w:rsid w:val="005662AC"/>
    <w:rsid w:val="00567228"/>
    <w:rsid w:val="00571E54"/>
    <w:rsid w:val="00571EA1"/>
    <w:rsid w:val="0057236C"/>
    <w:rsid w:val="005724B8"/>
    <w:rsid w:val="00572B57"/>
    <w:rsid w:val="005747C4"/>
    <w:rsid w:val="00574A50"/>
    <w:rsid w:val="005771EA"/>
    <w:rsid w:val="005815B1"/>
    <w:rsid w:val="005815CB"/>
    <w:rsid w:val="00581CED"/>
    <w:rsid w:val="00582C4F"/>
    <w:rsid w:val="00582D3B"/>
    <w:rsid w:val="005831F9"/>
    <w:rsid w:val="00584A54"/>
    <w:rsid w:val="005853E6"/>
    <w:rsid w:val="00585405"/>
    <w:rsid w:val="00585D7B"/>
    <w:rsid w:val="0058679B"/>
    <w:rsid w:val="00587526"/>
    <w:rsid w:val="00587CD7"/>
    <w:rsid w:val="00590362"/>
    <w:rsid w:val="0059124A"/>
    <w:rsid w:val="00591464"/>
    <w:rsid w:val="00591743"/>
    <w:rsid w:val="0059264A"/>
    <w:rsid w:val="005926F7"/>
    <w:rsid w:val="00592853"/>
    <w:rsid w:val="00592912"/>
    <w:rsid w:val="00593173"/>
    <w:rsid w:val="00594ADA"/>
    <w:rsid w:val="00595173"/>
    <w:rsid w:val="00595A66"/>
    <w:rsid w:val="00595AFC"/>
    <w:rsid w:val="005A0584"/>
    <w:rsid w:val="005A10EA"/>
    <w:rsid w:val="005A1605"/>
    <w:rsid w:val="005A1C33"/>
    <w:rsid w:val="005A2682"/>
    <w:rsid w:val="005A2BE8"/>
    <w:rsid w:val="005A2F48"/>
    <w:rsid w:val="005A3292"/>
    <w:rsid w:val="005A38B8"/>
    <w:rsid w:val="005A3F6C"/>
    <w:rsid w:val="005A4567"/>
    <w:rsid w:val="005A4BDC"/>
    <w:rsid w:val="005A4C29"/>
    <w:rsid w:val="005A59F7"/>
    <w:rsid w:val="005A5D45"/>
    <w:rsid w:val="005A6711"/>
    <w:rsid w:val="005A6734"/>
    <w:rsid w:val="005A6D8B"/>
    <w:rsid w:val="005A7B14"/>
    <w:rsid w:val="005B0281"/>
    <w:rsid w:val="005B0BF3"/>
    <w:rsid w:val="005B1344"/>
    <w:rsid w:val="005B2871"/>
    <w:rsid w:val="005B3481"/>
    <w:rsid w:val="005B45A3"/>
    <w:rsid w:val="005B468B"/>
    <w:rsid w:val="005B6A42"/>
    <w:rsid w:val="005B7A21"/>
    <w:rsid w:val="005B7E3D"/>
    <w:rsid w:val="005B7F6C"/>
    <w:rsid w:val="005C021A"/>
    <w:rsid w:val="005C1961"/>
    <w:rsid w:val="005C2199"/>
    <w:rsid w:val="005C28BF"/>
    <w:rsid w:val="005C349C"/>
    <w:rsid w:val="005C4FE0"/>
    <w:rsid w:val="005C5774"/>
    <w:rsid w:val="005C5D46"/>
    <w:rsid w:val="005C6E54"/>
    <w:rsid w:val="005C7BB3"/>
    <w:rsid w:val="005C7E83"/>
    <w:rsid w:val="005C7F12"/>
    <w:rsid w:val="005D03E4"/>
    <w:rsid w:val="005D0466"/>
    <w:rsid w:val="005D047B"/>
    <w:rsid w:val="005D0962"/>
    <w:rsid w:val="005D15B5"/>
    <w:rsid w:val="005D1D26"/>
    <w:rsid w:val="005D2CC1"/>
    <w:rsid w:val="005D3BA2"/>
    <w:rsid w:val="005D406C"/>
    <w:rsid w:val="005D443C"/>
    <w:rsid w:val="005D46A7"/>
    <w:rsid w:val="005D4B09"/>
    <w:rsid w:val="005D52B2"/>
    <w:rsid w:val="005D569A"/>
    <w:rsid w:val="005D5B30"/>
    <w:rsid w:val="005D6EBE"/>
    <w:rsid w:val="005D752A"/>
    <w:rsid w:val="005D7C21"/>
    <w:rsid w:val="005E079F"/>
    <w:rsid w:val="005E0C8A"/>
    <w:rsid w:val="005E1172"/>
    <w:rsid w:val="005E2844"/>
    <w:rsid w:val="005E2F7A"/>
    <w:rsid w:val="005E491F"/>
    <w:rsid w:val="005E7444"/>
    <w:rsid w:val="005F1792"/>
    <w:rsid w:val="005F35B9"/>
    <w:rsid w:val="005F428D"/>
    <w:rsid w:val="005F466A"/>
    <w:rsid w:val="005F6E65"/>
    <w:rsid w:val="005F75EF"/>
    <w:rsid w:val="0060037A"/>
    <w:rsid w:val="006008E7"/>
    <w:rsid w:val="00600AE3"/>
    <w:rsid w:val="00600E3A"/>
    <w:rsid w:val="0060141F"/>
    <w:rsid w:val="00602870"/>
    <w:rsid w:val="006043DF"/>
    <w:rsid w:val="00604651"/>
    <w:rsid w:val="006048BE"/>
    <w:rsid w:val="00606968"/>
    <w:rsid w:val="00606B82"/>
    <w:rsid w:val="00606E8D"/>
    <w:rsid w:val="00606F87"/>
    <w:rsid w:val="006079E6"/>
    <w:rsid w:val="00610036"/>
    <w:rsid w:val="006100A7"/>
    <w:rsid w:val="0061039B"/>
    <w:rsid w:val="00610662"/>
    <w:rsid w:val="006107D0"/>
    <w:rsid w:val="006119FE"/>
    <w:rsid w:val="00612180"/>
    <w:rsid w:val="00612BF3"/>
    <w:rsid w:val="00612C71"/>
    <w:rsid w:val="006134FB"/>
    <w:rsid w:val="00613511"/>
    <w:rsid w:val="00615341"/>
    <w:rsid w:val="00616838"/>
    <w:rsid w:val="00616D07"/>
    <w:rsid w:val="00616D6E"/>
    <w:rsid w:val="00617625"/>
    <w:rsid w:val="00617919"/>
    <w:rsid w:val="006209C3"/>
    <w:rsid w:val="00620AC3"/>
    <w:rsid w:val="00620B67"/>
    <w:rsid w:val="0062144A"/>
    <w:rsid w:val="006218BE"/>
    <w:rsid w:val="00621C73"/>
    <w:rsid w:val="006222AD"/>
    <w:rsid w:val="006233A5"/>
    <w:rsid w:val="00624CAE"/>
    <w:rsid w:val="00624F74"/>
    <w:rsid w:val="0062665A"/>
    <w:rsid w:val="0062698C"/>
    <w:rsid w:val="006269A5"/>
    <w:rsid w:val="00630648"/>
    <w:rsid w:val="006309A0"/>
    <w:rsid w:val="0063140F"/>
    <w:rsid w:val="00632F1C"/>
    <w:rsid w:val="0063318C"/>
    <w:rsid w:val="0063467F"/>
    <w:rsid w:val="006350DE"/>
    <w:rsid w:val="00635122"/>
    <w:rsid w:val="00635303"/>
    <w:rsid w:val="0063618D"/>
    <w:rsid w:val="006372F4"/>
    <w:rsid w:val="00637C8E"/>
    <w:rsid w:val="00640310"/>
    <w:rsid w:val="00640A11"/>
    <w:rsid w:val="00641C5F"/>
    <w:rsid w:val="006428BE"/>
    <w:rsid w:val="00643460"/>
    <w:rsid w:val="00643C05"/>
    <w:rsid w:val="00644FCD"/>
    <w:rsid w:val="00645212"/>
    <w:rsid w:val="006461AD"/>
    <w:rsid w:val="00646DE3"/>
    <w:rsid w:val="0064745A"/>
    <w:rsid w:val="00647733"/>
    <w:rsid w:val="00647CAC"/>
    <w:rsid w:val="00650521"/>
    <w:rsid w:val="006509DE"/>
    <w:rsid w:val="00651023"/>
    <w:rsid w:val="00651B7B"/>
    <w:rsid w:val="006524E7"/>
    <w:rsid w:val="00652E2C"/>
    <w:rsid w:val="006536D5"/>
    <w:rsid w:val="00653FAC"/>
    <w:rsid w:val="00654B5D"/>
    <w:rsid w:val="00654F70"/>
    <w:rsid w:val="006565C8"/>
    <w:rsid w:val="006578A9"/>
    <w:rsid w:val="0066014E"/>
    <w:rsid w:val="00660696"/>
    <w:rsid w:val="00660FA6"/>
    <w:rsid w:val="00660FDD"/>
    <w:rsid w:val="00661C40"/>
    <w:rsid w:val="00661CDA"/>
    <w:rsid w:val="00663191"/>
    <w:rsid w:val="006639E8"/>
    <w:rsid w:val="00663DB4"/>
    <w:rsid w:val="00664184"/>
    <w:rsid w:val="00664EA0"/>
    <w:rsid w:val="006652DD"/>
    <w:rsid w:val="00665433"/>
    <w:rsid w:val="0066592E"/>
    <w:rsid w:val="0066688F"/>
    <w:rsid w:val="006669BF"/>
    <w:rsid w:val="00670496"/>
    <w:rsid w:val="00671503"/>
    <w:rsid w:val="00671C4A"/>
    <w:rsid w:val="006724B9"/>
    <w:rsid w:val="00672E0E"/>
    <w:rsid w:val="0067305A"/>
    <w:rsid w:val="006732ED"/>
    <w:rsid w:val="006747C5"/>
    <w:rsid w:val="00675330"/>
    <w:rsid w:val="00676463"/>
    <w:rsid w:val="006766B8"/>
    <w:rsid w:val="00677473"/>
    <w:rsid w:val="00677D3F"/>
    <w:rsid w:val="006800F5"/>
    <w:rsid w:val="006801DC"/>
    <w:rsid w:val="0068060D"/>
    <w:rsid w:val="00680CBB"/>
    <w:rsid w:val="00681E28"/>
    <w:rsid w:val="00683309"/>
    <w:rsid w:val="006834AF"/>
    <w:rsid w:val="00683843"/>
    <w:rsid w:val="00683F3E"/>
    <w:rsid w:val="0068454F"/>
    <w:rsid w:val="0068492B"/>
    <w:rsid w:val="00685B6B"/>
    <w:rsid w:val="00690920"/>
    <w:rsid w:val="006922EC"/>
    <w:rsid w:val="00693643"/>
    <w:rsid w:val="00695838"/>
    <w:rsid w:val="0069597E"/>
    <w:rsid w:val="00695D94"/>
    <w:rsid w:val="00695F30"/>
    <w:rsid w:val="006960DA"/>
    <w:rsid w:val="006A0A59"/>
    <w:rsid w:val="006A0F0B"/>
    <w:rsid w:val="006A1E9E"/>
    <w:rsid w:val="006A21FC"/>
    <w:rsid w:val="006A2F36"/>
    <w:rsid w:val="006A5163"/>
    <w:rsid w:val="006A5657"/>
    <w:rsid w:val="006A5933"/>
    <w:rsid w:val="006A6A83"/>
    <w:rsid w:val="006A76E5"/>
    <w:rsid w:val="006A7BD4"/>
    <w:rsid w:val="006B0989"/>
    <w:rsid w:val="006B0E5E"/>
    <w:rsid w:val="006B1145"/>
    <w:rsid w:val="006B18AB"/>
    <w:rsid w:val="006B1EE3"/>
    <w:rsid w:val="006B23BE"/>
    <w:rsid w:val="006B2658"/>
    <w:rsid w:val="006B2B51"/>
    <w:rsid w:val="006B2F61"/>
    <w:rsid w:val="006B3128"/>
    <w:rsid w:val="006B4D2D"/>
    <w:rsid w:val="006B525A"/>
    <w:rsid w:val="006B557C"/>
    <w:rsid w:val="006B557E"/>
    <w:rsid w:val="006B62C1"/>
    <w:rsid w:val="006B6583"/>
    <w:rsid w:val="006B6985"/>
    <w:rsid w:val="006B7B0A"/>
    <w:rsid w:val="006C070F"/>
    <w:rsid w:val="006C170E"/>
    <w:rsid w:val="006C25C2"/>
    <w:rsid w:val="006C2A50"/>
    <w:rsid w:val="006C36D9"/>
    <w:rsid w:val="006C38DC"/>
    <w:rsid w:val="006C3D85"/>
    <w:rsid w:val="006C45AA"/>
    <w:rsid w:val="006C4755"/>
    <w:rsid w:val="006C4822"/>
    <w:rsid w:val="006C4E47"/>
    <w:rsid w:val="006C5CCB"/>
    <w:rsid w:val="006C6BDE"/>
    <w:rsid w:val="006C7D1F"/>
    <w:rsid w:val="006D177C"/>
    <w:rsid w:val="006D17C3"/>
    <w:rsid w:val="006D225C"/>
    <w:rsid w:val="006D26D2"/>
    <w:rsid w:val="006D27CE"/>
    <w:rsid w:val="006D2EC0"/>
    <w:rsid w:val="006D3C8B"/>
    <w:rsid w:val="006D3E8F"/>
    <w:rsid w:val="006D485D"/>
    <w:rsid w:val="006D48DC"/>
    <w:rsid w:val="006D4C55"/>
    <w:rsid w:val="006D582F"/>
    <w:rsid w:val="006D642E"/>
    <w:rsid w:val="006D72D8"/>
    <w:rsid w:val="006E0967"/>
    <w:rsid w:val="006E0F42"/>
    <w:rsid w:val="006E17ED"/>
    <w:rsid w:val="006E21BA"/>
    <w:rsid w:val="006E45D9"/>
    <w:rsid w:val="006E45DD"/>
    <w:rsid w:val="006E498A"/>
    <w:rsid w:val="006E4E45"/>
    <w:rsid w:val="006E5405"/>
    <w:rsid w:val="006E56A2"/>
    <w:rsid w:val="006E640F"/>
    <w:rsid w:val="006E65E4"/>
    <w:rsid w:val="006E6C84"/>
    <w:rsid w:val="006E6F46"/>
    <w:rsid w:val="006E7E9F"/>
    <w:rsid w:val="006F0A6E"/>
    <w:rsid w:val="006F0B1A"/>
    <w:rsid w:val="006F0FE3"/>
    <w:rsid w:val="006F1114"/>
    <w:rsid w:val="006F1A2F"/>
    <w:rsid w:val="006F20FD"/>
    <w:rsid w:val="006F29B2"/>
    <w:rsid w:val="006F3115"/>
    <w:rsid w:val="006F3FB1"/>
    <w:rsid w:val="006F5F3F"/>
    <w:rsid w:val="006F66E5"/>
    <w:rsid w:val="0070038B"/>
    <w:rsid w:val="00700459"/>
    <w:rsid w:val="00700617"/>
    <w:rsid w:val="00701097"/>
    <w:rsid w:val="00701EDC"/>
    <w:rsid w:val="0070214C"/>
    <w:rsid w:val="007027D4"/>
    <w:rsid w:val="00702977"/>
    <w:rsid w:val="00702F51"/>
    <w:rsid w:val="00703CD6"/>
    <w:rsid w:val="00704DA4"/>
    <w:rsid w:val="00704E4A"/>
    <w:rsid w:val="0070655B"/>
    <w:rsid w:val="00710840"/>
    <w:rsid w:val="00710B71"/>
    <w:rsid w:val="00710D92"/>
    <w:rsid w:val="00711F7C"/>
    <w:rsid w:val="00712406"/>
    <w:rsid w:val="00712590"/>
    <w:rsid w:val="0071289A"/>
    <w:rsid w:val="00712A36"/>
    <w:rsid w:val="00712EA7"/>
    <w:rsid w:val="00713949"/>
    <w:rsid w:val="0071461D"/>
    <w:rsid w:val="0071463C"/>
    <w:rsid w:val="00715039"/>
    <w:rsid w:val="00715847"/>
    <w:rsid w:val="00716888"/>
    <w:rsid w:val="00716F5B"/>
    <w:rsid w:val="00717319"/>
    <w:rsid w:val="007179BE"/>
    <w:rsid w:val="00717A35"/>
    <w:rsid w:val="00717D2E"/>
    <w:rsid w:val="00720235"/>
    <w:rsid w:val="00720A7C"/>
    <w:rsid w:val="00720B6F"/>
    <w:rsid w:val="00721D80"/>
    <w:rsid w:val="00722E11"/>
    <w:rsid w:val="00723434"/>
    <w:rsid w:val="00723984"/>
    <w:rsid w:val="0072425F"/>
    <w:rsid w:val="00725317"/>
    <w:rsid w:val="00725509"/>
    <w:rsid w:val="0072588C"/>
    <w:rsid w:val="007262A6"/>
    <w:rsid w:val="007264E0"/>
    <w:rsid w:val="00726A28"/>
    <w:rsid w:val="00726DF9"/>
    <w:rsid w:val="0072735A"/>
    <w:rsid w:val="007274D7"/>
    <w:rsid w:val="007275D7"/>
    <w:rsid w:val="00727ABE"/>
    <w:rsid w:val="00730234"/>
    <w:rsid w:val="0073026D"/>
    <w:rsid w:val="007304C2"/>
    <w:rsid w:val="007304CB"/>
    <w:rsid w:val="0073204C"/>
    <w:rsid w:val="00732B88"/>
    <w:rsid w:val="007337ED"/>
    <w:rsid w:val="00734053"/>
    <w:rsid w:val="007341C4"/>
    <w:rsid w:val="007359BA"/>
    <w:rsid w:val="00736DB4"/>
    <w:rsid w:val="0073710B"/>
    <w:rsid w:val="007374FE"/>
    <w:rsid w:val="0074053D"/>
    <w:rsid w:val="00740F02"/>
    <w:rsid w:val="007410C5"/>
    <w:rsid w:val="00741C40"/>
    <w:rsid w:val="00742200"/>
    <w:rsid w:val="007435F3"/>
    <w:rsid w:val="00743729"/>
    <w:rsid w:val="00743A18"/>
    <w:rsid w:val="00744738"/>
    <w:rsid w:val="00745955"/>
    <w:rsid w:val="00745A91"/>
    <w:rsid w:val="00746A73"/>
    <w:rsid w:val="00746B85"/>
    <w:rsid w:val="00746E16"/>
    <w:rsid w:val="00747B69"/>
    <w:rsid w:val="007501D0"/>
    <w:rsid w:val="00750520"/>
    <w:rsid w:val="007508DA"/>
    <w:rsid w:val="00750DD3"/>
    <w:rsid w:val="00751369"/>
    <w:rsid w:val="0075180F"/>
    <w:rsid w:val="00751EF6"/>
    <w:rsid w:val="00753679"/>
    <w:rsid w:val="007543E9"/>
    <w:rsid w:val="00754FBB"/>
    <w:rsid w:val="00755550"/>
    <w:rsid w:val="007560CA"/>
    <w:rsid w:val="0075732B"/>
    <w:rsid w:val="007573C3"/>
    <w:rsid w:val="00757844"/>
    <w:rsid w:val="00757D17"/>
    <w:rsid w:val="0076001A"/>
    <w:rsid w:val="00760A57"/>
    <w:rsid w:val="00760DA7"/>
    <w:rsid w:val="0076114C"/>
    <w:rsid w:val="00761922"/>
    <w:rsid w:val="0076239B"/>
    <w:rsid w:val="007629B4"/>
    <w:rsid w:val="00763A8F"/>
    <w:rsid w:val="007652D9"/>
    <w:rsid w:val="00766185"/>
    <w:rsid w:val="0076689A"/>
    <w:rsid w:val="00771167"/>
    <w:rsid w:val="007736DF"/>
    <w:rsid w:val="00774E8C"/>
    <w:rsid w:val="00775119"/>
    <w:rsid w:val="007753B7"/>
    <w:rsid w:val="00775903"/>
    <w:rsid w:val="00775B66"/>
    <w:rsid w:val="0077641D"/>
    <w:rsid w:val="00776646"/>
    <w:rsid w:val="007776EA"/>
    <w:rsid w:val="00777F5B"/>
    <w:rsid w:val="00780BBD"/>
    <w:rsid w:val="00780E17"/>
    <w:rsid w:val="00780EBB"/>
    <w:rsid w:val="00780FAA"/>
    <w:rsid w:val="0078170F"/>
    <w:rsid w:val="00782B33"/>
    <w:rsid w:val="00782C07"/>
    <w:rsid w:val="007845C1"/>
    <w:rsid w:val="00784F86"/>
    <w:rsid w:val="00785488"/>
    <w:rsid w:val="00785B3F"/>
    <w:rsid w:val="00785D7E"/>
    <w:rsid w:val="00785EE4"/>
    <w:rsid w:val="00786460"/>
    <w:rsid w:val="007903AA"/>
    <w:rsid w:val="007914C8"/>
    <w:rsid w:val="00793041"/>
    <w:rsid w:val="007938BA"/>
    <w:rsid w:val="00796058"/>
    <w:rsid w:val="007961ED"/>
    <w:rsid w:val="0079674C"/>
    <w:rsid w:val="00797CFD"/>
    <w:rsid w:val="007A0E40"/>
    <w:rsid w:val="007A1F5B"/>
    <w:rsid w:val="007A338D"/>
    <w:rsid w:val="007A4A61"/>
    <w:rsid w:val="007A5640"/>
    <w:rsid w:val="007A57A1"/>
    <w:rsid w:val="007A5B7D"/>
    <w:rsid w:val="007A5C1E"/>
    <w:rsid w:val="007A5C3B"/>
    <w:rsid w:val="007A5F41"/>
    <w:rsid w:val="007A669F"/>
    <w:rsid w:val="007A69ED"/>
    <w:rsid w:val="007A6BD2"/>
    <w:rsid w:val="007A700B"/>
    <w:rsid w:val="007A7C34"/>
    <w:rsid w:val="007A7D26"/>
    <w:rsid w:val="007B0AD9"/>
    <w:rsid w:val="007B2660"/>
    <w:rsid w:val="007B29BB"/>
    <w:rsid w:val="007B2DFB"/>
    <w:rsid w:val="007B3F49"/>
    <w:rsid w:val="007B4171"/>
    <w:rsid w:val="007B42F6"/>
    <w:rsid w:val="007B47C4"/>
    <w:rsid w:val="007B4E52"/>
    <w:rsid w:val="007B52B9"/>
    <w:rsid w:val="007B5D24"/>
    <w:rsid w:val="007B6148"/>
    <w:rsid w:val="007B6F03"/>
    <w:rsid w:val="007B6F82"/>
    <w:rsid w:val="007C05F6"/>
    <w:rsid w:val="007C067E"/>
    <w:rsid w:val="007C1B99"/>
    <w:rsid w:val="007C3721"/>
    <w:rsid w:val="007C4D61"/>
    <w:rsid w:val="007C54F2"/>
    <w:rsid w:val="007C5B2A"/>
    <w:rsid w:val="007C5DA4"/>
    <w:rsid w:val="007C6E98"/>
    <w:rsid w:val="007C7399"/>
    <w:rsid w:val="007C7A83"/>
    <w:rsid w:val="007D0D7D"/>
    <w:rsid w:val="007D151B"/>
    <w:rsid w:val="007D1BDD"/>
    <w:rsid w:val="007D241B"/>
    <w:rsid w:val="007D277B"/>
    <w:rsid w:val="007D28F1"/>
    <w:rsid w:val="007D331F"/>
    <w:rsid w:val="007D39D2"/>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9D9"/>
    <w:rsid w:val="007E4CB0"/>
    <w:rsid w:val="007E4CE9"/>
    <w:rsid w:val="007E5567"/>
    <w:rsid w:val="007E6681"/>
    <w:rsid w:val="007E6A10"/>
    <w:rsid w:val="007E76DC"/>
    <w:rsid w:val="007F0C36"/>
    <w:rsid w:val="007F11E7"/>
    <w:rsid w:val="007F168B"/>
    <w:rsid w:val="007F1727"/>
    <w:rsid w:val="007F17D0"/>
    <w:rsid w:val="007F197F"/>
    <w:rsid w:val="007F260B"/>
    <w:rsid w:val="007F3939"/>
    <w:rsid w:val="007F394E"/>
    <w:rsid w:val="007F4288"/>
    <w:rsid w:val="007F46A7"/>
    <w:rsid w:val="007F6115"/>
    <w:rsid w:val="007F6E3E"/>
    <w:rsid w:val="007F6E4D"/>
    <w:rsid w:val="007F784F"/>
    <w:rsid w:val="00800ADC"/>
    <w:rsid w:val="00801212"/>
    <w:rsid w:val="00801EDC"/>
    <w:rsid w:val="0080209B"/>
    <w:rsid w:val="008027EE"/>
    <w:rsid w:val="00802E3D"/>
    <w:rsid w:val="00803E18"/>
    <w:rsid w:val="008048C4"/>
    <w:rsid w:val="00804F57"/>
    <w:rsid w:val="00805149"/>
    <w:rsid w:val="00807643"/>
    <w:rsid w:val="008130D3"/>
    <w:rsid w:val="00814E3D"/>
    <w:rsid w:val="00815458"/>
    <w:rsid w:val="00815D87"/>
    <w:rsid w:val="00816AFB"/>
    <w:rsid w:val="0081723E"/>
    <w:rsid w:val="008208B7"/>
    <w:rsid w:val="00820D4A"/>
    <w:rsid w:val="00821567"/>
    <w:rsid w:val="00821B32"/>
    <w:rsid w:val="00821ED5"/>
    <w:rsid w:val="00822509"/>
    <w:rsid w:val="0082264A"/>
    <w:rsid w:val="00825DF1"/>
    <w:rsid w:val="00826432"/>
    <w:rsid w:val="0082786A"/>
    <w:rsid w:val="0083016B"/>
    <w:rsid w:val="00831EC7"/>
    <w:rsid w:val="00832A4D"/>
    <w:rsid w:val="00833362"/>
    <w:rsid w:val="008335B6"/>
    <w:rsid w:val="008338E7"/>
    <w:rsid w:val="00833E01"/>
    <w:rsid w:val="008357B3"/>
    <w:rsid w:val="00835ED2"/>
    <w:rsid w:val="0084002E"/>
    <w:rsid w:val="00841169"/>
    <w:rsid w:val="008414FB"/>
    <w:rsid w:val="008414FE"/>
    <w:rsid w:val="0084150F"/>
    <w:rsid w:val="00842B89"/>
    <w:rsid w:val="008434DE"/>
    <w:rsid w:val="0084362A"/>
    <w:rsid w:val="008460FB"/>
    <w:rsid w:val="008462AE"/>
    <w:rsid w:val="00846891"/>
    <w:rsid w:val="008473A6"/>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576AD"/>
    <w:rsid w:val="00860657"/>
    <w:rsid w:val="00860678"/>
    <w:rsid w:val="00861733"/>
    <w:rsid w:val="00861A2E"/>
    <w:rsid w:val="00862C1C"/>
    <w:rsid w:val="00862CEB"/>
    <w:rsid w:val="008637C4"/>
    <w:rsid w:val="00863AA4"/>
    <w:rsid w:val="00863DDF"/>
    <w:rsid w:val="0086469F"/>
    <w:rsid w:val="00864859"/>
    <w:rsid w:val="00864CEC"/>
    <w:rsid w:val="00865DA7"/>
    <w:rsid w:val="00865E25"/>
    <w:rsid w:val="00866185"/>
    <w:rsid w:val="00866475"/>
    <w:rsid w:val="00867202"/>
    <w:rsid w:val="0086797D"/>
    <w:rsid w:val="00870545"/>
    <w:rsid w:val="00871017"/>
    <w:rsid w:val="0087128B"/>
    <w:rsid w:val="00872E1F"/>
    <w:rsid w:val="0087319B"/>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4B3C"/>
    <w:rsid w:val="00896403"/>
    <w:rsid w:val="0089686D"/>
    <w:rsid w:val="00896F25"/>
    <w:rsid w:val="00896F9E"/>
    <w:rsid w:val="00897EA1"/>
    <w:rsid w:val="008A030C"/>
    <w:rsid w:val="008A084C"/>
    <w:rsid w:val="008A2E7F"/>
    <w:rsid w:val="008A3088"/>
    <w:rsid w:val="008A3DB3"/>
    <w:rsid w:val="008A40F1"/>
    <w:rsid w:val="008A45E6"/>
    <w:rsid w:val="008A5B08"/>
    <w:rsid w:val="008A6284"/>
    <w:rsid w:val="008A62A7"/>
    <w:rsid w:val="008A6434"/>
    <w:rsid w:val="008A66BE"/>
    <w:rsid w:val="008A6BA8"/>
    <w:rsid w:val="008B0045"/>
    <w:rsid w:val="008B0F37"/>
    <w:rsid w:val="008B10BB"/>
    <w:rsid w:val="008B1700"/>
    <w:rsid w:val="008B2208"/>
    <w:rsid w:val="008B26BA"/>
    <w:rsid w:val="008B26DF"/>
    <w:rsid w:val="008B4E66"/>
    <w:rsid w:val="008B5067"/>
    <w:rsid w:val="008B6AF2"/>
    <w:rsid w:val="008B7338"/>
    <w:rsid w:val="008B755D"/>
    <w:rsid w:val="008B782B"/>
    <w:rsid w:val="008B79F7"/>
    <w:rsid w:val="008B7B4B"/>
    <w:rsid w:val="008B7CAA"/>
    <w:rsid w:val="008C059B"/>
    <w:rsid w:val="008C1875"/>
    <w:rsid w:val="008C1A09"/>
    <w:rsid w:val="008C2174"/>
    <w:rsid w:val="008C2AFC"/>
    <w:rsid w:val="008C45A8"/>
    <w:rsid w:val="008C46F4"/>
    <w:rsid w:val="008C4A4D"/>
    <w:rsid w:val="008C4DF0"/>
    <w:rsid w:val="008C5245"/>
    <w:rsid w:val="008C598C"/>
    <w:rsid w:val="008C618E"/>
    <w:rsid w:val="008C662D"/>
    <w:rsid w:val="008C6CEB"/>
    <w:rsid w:val="008C6F48"/>
    <w:rsid w:val="008C712A"/>
    <w:rsid w:val="008D0491"/>
    <w:rsid w:val="008D0853"/>
    <w:rsid w:val="008D0FCE"/>
    <w:rsid w:val="008D19FB"/>
    <w:rsid w:val="008D1B2F"/>
    <w:rsid w:val="008D2404"/>
    <w:rsid w:val="008D4752"/>
    <w:rsid w:val="008D4933"/>
    <w:rsid w:val="008D4A96"/>
    <w:rsid w:val="008D50E1"/>
    <w:rsid w:val="008D5BE5"/>
    <w:rsid w:val="008D714A"/>
    <w:rsid w:val="008D734E"/>
    <w:rsid w:val="008D765A"/>
    <w:rsid w:val="008D7665"/>
    <w:rsid w:val="008D78E1"/>
    <w:rsid w:val="008D7BB5"/>
    <w:rsid w:val="008D7BC7"/>
    <w:rsid w:val="008D7BD8"/>
    <w:rsid w:val="008D7BDD"/>
    <w:rsid w:val="008E067E"/>
    <w:rsid w:val="008E15F4"/>
    <w:rsid w:val="008E336B"/>
    <w:rsid w:val="008E33BA"/>
    <w:rsid w:val="008E3437"/>
    <w:rsid w:val="008E35E0"/>
    <w:rsid w:val="008E3838"/>
    <w:rsid w:val="008E3D10"/>
    <w:rsid w:val="008E42FE"/>
    <w:rsid w:val="008E5DE8"/>
    <w:rsid w:val="008E64B5"/>
    <w:rsid w:val="008E6701"/>
    <w:rsid w:val="008F01C4"/>
    <w:rsid w:val="008F030F"/>
    <w:rsid w:val="008F0439"/>
    <w:rsid w:val="008F0524"/>
    <w:rsid w:val="008F0AB8"/>
    <w:rsid w:val="008F1930"/>
    <w:rsid w:val="008F1F22"/>
    <w:rsid w:val="008F223C"/>
    <w:rsid w:val="008F3701"/>
    <w:rsid w:val="008F3926"/>
    <w:rsid w:val="008F471B"/>
    <w:rsid w:val="008F545A"/>
    <w:rsid w:val="008F57CF"/>
    <w:rsid w:val="008F59E9"/>
    <w:rsid w:val="008F6A51"/>
    <w:rsid w:val="008F6AC8"/>
    <w:rsid w:val="008F6B69"/>
    <w:rsid w:val="008F6CC4"/>
    <w:rsid w:val="0090165C"/>
    <w:rsid w:val="00901A2D"/>
    <w:rsid w:val="009031E8"/>
    <w:rsid w:val="009033B5"/>
    <w:rsid w:val="0090379E"/>
    <w:rsid w:val="009066F7"/>
    <w:rsid w:val="0090692C"/>
    <w:rsid w:val="00906C42"/>
    <w:rsid w:val="00907584"/>
    <w:rsid w:val="00907749"/>
    <w:rsid w:val="0090789F"/>
    <w:rsid w:val="00907CDB"/>
    <w:rsid w:val="00907D0D"/>
    <w:rsid w:val="0091070F"/>
    <w:rsid w:val="00911005"/>
    <w:rsid w:val="00911180"/>
    <w:rsid w:val="009115E3"/>
    <w:rsid w:val="009126FE"/>
    <w:rsid w:val="00912A46"/>
    <w:rsid w:val="009136D8"/>
    <w:rsid w:val="0091383C"/>
    <w:rsid w:val="009142F6"/>
    <w:rsid w:val="0091470C"/>
    <w:rsid w:val="00915542"/>
    <w:rsid w:val="00915E94"/>
    <w:rsid w:val="009167E1"/>
    <w:rsid w:val="00916FD5"/>
    <w:rsid w:val="009173C8"/>
    <w:rsid w:val="00920BA0"/>
    <w:rsid w:val="00921015"/>
    <w:rsid w:val="009212F7"/>
    <w:rsid w:val="00922110"/>
    <w:rsid w:val="009227B4"/>
    <w:rsid w:val="009231B9"/>
    <w:rsid w:val="009234AB"/>
    <w:rsid w:val="00923FB2"/>
    <w:rsid w:val="00925390"/>
    <w:rsid w:val="00925502"/>
    <w:rsid w:val="00925A7D"/>
    <w:rsid w:val="00925BA7"/>
    <w:rsid w:val="00926C43"/>
    <w:rsid w:val="00926F01"/>
    <w:rsid w:val="00926F9E"/>
    <w:rsid w:val="00927D77"/>
    <w:rsid w:val="009309AB"/>
    <w:rsid w:val="00930B9A"/>
    <w:rsid w:val="009316A8"/>
    <w:rsid w:val="00931A81"/>
    <w:rsid w:val="0093232A"/>
    <w:rsid w:val="00932830"/>
    <w:rsid w:val="00934057"/>
    <w:rsid w:val="00934693"/>
    <w:rsid w:val="009346BC"/>
    <w:rsid w:val="00936049"/>
    <w:rsid w:val="0093607B"/>
    <w:rsid w:val="0093645F"/>
    <w:rsid w:val="00936812"/>
    <w:rsid w:val="0093694A"/>
    <w:rsid w:val="00936B53"/>
    <w:rsid w:val="00936D9D"/>
    <w:rsid w:val="00936E0C"/>
    <w:rsid w:val="00937662"/>
    <w:rsid w:val="00937EDD"/>
    <w:rsid w:val="009404EC"/>
    <w:rsid w:val="00940C37"/>
    <w:rsid w:val="00940EE2"/>
    <w:rsid w:val="00941007"/>
    <w:rsid w:val="00941491"/>
    <w:rsid w:val="009419D1"/>
    <w:rsid w:val="00941D51"/>
    <w:rsid w:val="00942708"/>
    <w:rsid w:val="00943D06"/>
    <w:rsid w:val="009445AD"/>
    <w:rsid w:val="00944981"/>
    <w:rsid w:val="0094571B"/>
    <w:rsid w:val="00946CA5"/>
    <w:rsid w:val="00947D8C"/>
    <w:rsid w:val="009500E7"/>
    <w:rsid w:val="0095031F"/>
    <w:rsid w:val="00950545"/>
    <w:rsid w:val="0095122F"/>
    <w:rsid w:val="00951B10"/>
    <w:rsid w:val="009524A4"/>
    <w:rsid w:val="0095254D"/>
    <w:rsid w:val="00952BB2"/>
    <w:rsid w:val="00953EC3"/>
    <w:rsid w:val="00953EE2"/>
    <w:rsid w:val="0095405D"/>
    <w:rsid w:val="00954A27"/>
    <w:rsid w:val="00955368"/>
    <w:rsid w:val="00955901"/>
    <w:rsid w:val="00955E4A"/>
    <w:rsid w:val="00956EB7"/>
    <w:rsid w:val="009577A3"/>
    <w:rsid w:val="00957B58"/>
    <w:rsid w:val="00957F10"/>
    <w:rsid w:val="00960AD0"/>
    <w:rsid w:val="00963FF9"/>
    <w:rsid w:val="00964660"/>
    <w:rsid w:val="00964667"/>
    <w:rsid w:val="00970EFC"/>
    <w:rsid w:val="009732A8"/>
    <w:rsid w:val="009732F5"/>
    <w:rsid w:val="00974E8C"/>
    <w:rsid w:val="00975C65"/>
    <w:rsid w:val="0097636B"/>
    <w:rsid w:val="00976847"/>
    <w:rsid w:val="00976A0E"/>
    <w:rsid w:val="00976D40"/>
    <w:rsid w:val="0097773E"/>
    <w:rsid w:val="009778A3"/>
    <w:rsid w:val="009811FD"/>
    <w:rsid w:val="0098169D"/>
    <w:rsid w:val="0098337C"/>
    <w:rsid w:val="00983815"/>
    <w:rsid w:val="0098383B"/>
    <w:rsid w:val="00983C8A"/>
    <w:rsid w:val="00983E0B"/>
    <w:rsid w:val="00987062"/>
    <w:rsid w:val="00987A51"/>
    <w:rsid w:val="00990555"/>
    <w:rsid w:val="00991863"/>
    <w:rsid w:val="00991895"/>
    <w:rsid w:val="009918A7"/>
    <w:rsid w:val="009924CB"/>
    <w:rsid w:val="00992911"/>
    <w:rsid w:val="0099299C"/>
    <w:rsid w:val="00994366"/>
    <w:rsid w:val="009947F3"/>
    <w:rsid w:val="00994A79"/>
    <w:rsid w:val="0099503E"/>
    <w:rsid w:val="00995170"/>
    <w:rsid w:val="00995C60"/>
    <w:rsid w:val="00996091"/>
    <w:rsid w:val="009961B1"/>
    <w:rsid w:val="009977DD"/>
    <w:rsid w:val="00997C0F"/>
    <w:rsid w:val="009A1494"/>
    <w:rsid w:val="009A1C56"/>
    <w:rsid w:val="009A2459"/>
    <w:rsid w:val="009A2C57"/>
    <w:rsid w:val="009A3881"/>
    <w:rsid w:val="009A3A3A"/>
    <w:rsid w:val="009B0B47"/>
    <w:rsid w:val="009B0E3F"/>
    <w:rsid w:val="009B0F48"/>
    <w:rsid w:val="009B1141"/>
    <w:rsid w:val="009B21BC"/>
    <w:rsid w:val="009B2A04"/>
    <w:rsid w:val="009B2B37"/>
    <w:rsid w:val="009B2EA1"/>
    <w:rsid w:val="009B3382"/>
    <w:rsid w:val="009B3478"/>
    <w:rsid w:val="009B3E7E"/>
    <w:rsid w:val="009B4CFF"/>
    <w:rsid w:val="009B53FF"/>
    <w:rsid w:val="009B5946"/>
    <w:rsid w:val="009B59B8"/>
    <w:rsid w:val="009B5F09"/>
    <w:rsid w:val="009B660D"/>
    <w:rsid w:val="009B69EF"/>
    <w:rsid w:val="009B6D6C"/>
    <w:rsid w:val="009B70A2"/>
    <w:rsid w:val="009B717E"/>
    <w:rsid w:val="009B71AB"/>
    <w:rsid w:val="009B7E52"/>
    <w:rsid w:val="009C06D4"/>
    <w:rsid w:val="009C17FA"/>
    <w:rsid w:val="009C1B7F"/>
    <w:rsid w:val="009C4545"/>
    <w:rsid w:val="009C485F"/>
    <w:rsid w:val="009C4A36"/>
    <w:rsid w:val="009C50D1"/>
    <w:rsid w:val="009C5AEB"/>
    <w:rsid w:val="009C6C64"/>
    <w:rsid w:val="009D1283"/>
    <w:rsid w:val="009D22D8"/>
    <w:rsid w:val="009D22F8"/>
    <w:rsid w:val="009D38F3"/>
    <w:rsid w:val="009D40B8"/>
    <w:rsid w:val="009D7B40"/>
    <w:rsid w:val="009D7D94"/>
    <w:rsid w:val="009E01E4"/>
    <w:rsid w:val="009E0EB6"/>
    <w:rsid w:val="009E102C"/>
    <w:rsid w:val="009E166A"/>
    <w:rsid w:val="009E232B"/>
    <w:rsid w:val="009E3EA6"/>
    <w:rsid w:val="009E455B"/>
    <w:rsid w:val="009E481E"/>
    <w:rsid w:val="009E4F6F"/>
    <w:rsid w:val="009E519A"/>
    <w:rsid w:val="009E5515"/>
    <w:rsid w:val="009E5BAF"/>
    <w:rsid w:val="009E5F6A"/>
    <w:rsid w:val="009E765A"/>
    <w:rsid w:val="009F0511"/>
    <w:rsid w:val="009F18AE"/>
    <w:rsid w:val="009F22CE"/>
    <w:rsid w:val="009F263A"/>
    <w:rsid w:val="009F3A7E"/>
    <w:rsid w:val="009F4241"/>
    <w:rsid w:val="009F43E7"/>
    <w:rsid w:val="009F5183"/>
    <w:rsid w:val="009F631D"/>
    <w:rsid w:val="009F72FD"/>
    <w:rsid w:val="009F7591"/>
    <w:rsid w:val="009F7D23"/>
    <w:rsid w:val="00A0024C"/>
    <w:rsid w:val="00A003E3"/>
    <w:rsid w:val="00A00796"/>
    <w:rsid w:val="00A00AE4"/>
    <w:rsid w:val="00A014EA"/>
    <w:rsid w:val="00A01836"/>
    <w:rsid w:val="00A0235C"/>
    <w:rsid w:val="00A02CA8"/>
    <w:rsid w:val="00A02F9B"/>
    <w:rsid w:val="00A049CF"/>
    <w:rsid w:val="00A04E0D"/>
    <w:rsid w:val="00A05399"/>
    <w:rsid w:val="00A0547A"/>
    <w:rsid w:val="00A060E1"/>
    <w:rsid w:val="00A06CF5"/>
    <w:rsid w:val="00A1054A"/>
    <w:rsid w:val="00A105F8"/>
    <w:rsid w:val="00A10E1E"/>
    <w:rsid w:val="00A12B86"/>
    <w:rsid w:val="00A12C8E"/>
    <w:rsid w:val="00A13453"/>
    <w:rsid w:val="00A14CBE"/>
    <w:rsid w:val="00A17195"/>
    <w:rsid w:val="00A172DE"/>
    <w:rsid w:val="00A173AE"/>
    <w:rsid w:val="00A204F7"/>
    <w:rsid w:val="00A2052F"/>
    <w:rsid w:val="00A20A78"/>
    <w:rsid w:val="00A20C41"/>
    <w:rsid w:val="00A210D4"/>
    <w:rsid w:val="00A2129B"/>
    <w:rsid w:val="00A21ADC"/>
    <w:rsid w:val="00A24BD8"/>
    <w:rsid w:val="00A250B5"/>
    <w:rsid w:val="00A2544B"/>
    <w:rsid w:val="00A25833"/>
    <w:rsid w:val="00A25C2F"/>
    <w:rsid w:val="00A26C14"/>
    <w:rsid w:val="00A27BCC"/>
    <w:rsid w:val="00A27FC9"/>
    <w:rsid w:val="00A3091D"/>
    <w:rsid w:val="00A30F19"/>
    <w:rsid w:val="00A311C0"/>
    <w:rsid w:val="00A33492"/>
    <w:rsid w:val="00A33511"/>
    <w:rsid w:val="00A33806"/>
    <w:rsid w:val="00A34650"/>
    <w:rsid w:val="00A34BEC"/>
    <w:rsid w:val="00A34F4E"/>
    <w:rsid w:val="00A3579D"/>
    <w:rsid w:val="00A35FFE"/>
    <w:rsid w:val="00A3683F"/>
    <w:rsid w:val="00A36A75"/>
    <w:rsid w:val="00A36F96"/>
    <w:rsid w:val="00A373F2"/>
    <w:rsid w:val="00A37B8B"/>
    <w:rsid w:val="00A402B0"/>
    <w:rsid w:val="00A41054"/>
    <w:rsid w:val="00A41323"/>
    <w:rsid w:val="00A43667"/>
    <w:rsid w:val="00A4401A"/>
    <w:rsid w:val="00A44CB6"/>
    <w:rsid w:val="00A45011"/>
    <w:rsid w:val="00A46441"/>
    <w:rsid w:val="00A4663A"/>
    <w:rsid w:val="00A46BEC"/>
    <w:rsid w:val="00A478FD"/>
    <w:rsid w:val="00A503EE"/>
    <w:rsid w:val="00A504C5"/>
    <w:rsid w:val="00A5062C"/>
    <w:rsid w:val="00A5209C"/>
    <w:rsid w:val="00A52586"/>
    <w:rsid w:val="00A52894"/>
    <w:rsid w:val="00A52AE4"/>
    <w:rsid w:val="00A54212"/>
    <w:rsid w:val="00A54615"/>
    <w:rsid w:val="00A54B91"/>
    <w:rsid w:val="00A5603C"/>
    <w:rsid w:val="00A5645A"/>
    <w:rsid w:val="00A60C26"/>
    <w:rsid w:val="00A62BF1"/>
    <w:rsid w:val="00A62C64"/>
    <w:rsid w:val="00A62E7A"/>
    <w:rsid w:val="00A6367D"/>
    <w:rsid w:val="00A650D3"/>
    <w:rsid w:val="00A65997"/>
    <w:rsid w:val="00A66854"/>
    <w:rsid w:val="00A67343"/>
    <w:rsid w:val="00A6779F"/>
    <w:rsid w:val="00A7038D"/>
    <w:rsid w:val="00A704A9"/>
    <w:rsid w:val="00A70622"/>
    <w:rsid w:val="00A712DA"/>
    <w:rsid w:val="00A716B4"/>
    <w:rsid w:val="00A730AA"/>
    <w:rsid w:val="00A747CF"/>
    <w:rsid w:val="00A7606C"/>
    <w:rsid w:val="00A7637F"/>
    <w:rsid w:val="00A76CAF"/>
    <w:rsid w:val="00A76D20"/>
    <w:rsid w:val="00A808D7"/>
    <w:rsid w:val="00A811DA"/>
    <w:rsid w:val="00A8125B"/>
    <w:rsid w:val="00A8134F"/>
    <w:rsid w:val="00A82953"/>
    <w:rsid w:val="00A83834"/>
    <w:rsid w:val="00A83C7D"/>
    <w:rsid w:val="00A84112"/>
    <w:rsid w:val="00A842FB"/>
    <w:rsid w:val="00A84340"/>
    <w:rsid w:val="00A844AA"/>
    <w:rsid w:val="00A84A79"/>
    <w:rsid w:val="00A8551E"/>
    <w:rsid w:val="00A85C9A"/>
    <w:rsid w:val="00A8672B"/>
    <w:rsid w:val="00A87584"/>
    <w:rsid w:val="00A877C7"/>
    <w:rsid w:val="00A87F75"/>
    <w:rsid w:val="00A90D5A"/>
    <w:rsid w:val="00A9153D"/>
    <w:rsid w:val="00A91CE8"/>
    <w:rsid w:val="00A92286"/>
    <w:rsid w:val="00A931F0"/>
    <w:rsid w:val="00A939B2"/>
    <w:rsid w:val="00A93E99"/>
    <w:rsid w:val="00A94918"/>
    <w:rsid w:val="00A94954"/>
    <w:rsid w:val="00A95059"/>
    <w:rsid w:val="00A95290"/>
    <w:rsid w:val="00A95673"/>
    <w:rsid w:val="00A95921"/>
    <w:rsid w:val="00A95B62"/>
    <w:rsid w:val="00A95EDF"/>
    <w:rsid w:val="00AA015E"/>
    <w:rsid w:val="00AA1334"/>
    <w:rsid w:val="00AA19E1"/>
    <w:rsid w:val="00AA28B3"/>
    <w:rsid w:val="00AA30CA"/>
    <w:rsid w:val="00AA33A4"/>
    <w:rsid w:val="00AA34DE"/>
    <w:rsid w:val="00AA4121"/>
    <w:rsid w:val="00AA4899"/>
    <w:rsid w:val="00AA54E1"/>
    <w:rsid w:val="00AA5644"/>
    <w:rsid w:val="00AA5ED7"/>
    <w:rsid w:val="00AA6E8E"/>
    <w:rsid w:val="00AA78E1"/>
    <w:rsid w:val="00AA78EA"/>
    <w:rsid w:val="00AB06B3"/>
    <w:rsid w:val="00AB1F2E"/>
    <w:rsid w:val="00AB388E"/>
    <w:rsid w:val="00AB3E0E"/>
    <w:rsid w:val="00AB445E"/>
    <w:rsid w:val="00AB4A50"/>
    <w:rsid w:val="00AB5B1F"/>
    <w:rsid w:val="00AB5CB0"/>
    <w:rsid w:val="00AB6042"/>
    <w:rsid w:val="00AB65FF"/>
    <w:rsid w:val="00AB6A54"/>
    <w:rsid w:val="00AB7499"/>
    <w:rsid w:val="00AC14B9"/>
    <w:rsid w:val="00AC1B39"/>
    <w:rsid w:val="00AC2BF0"/>
    <w:rsid w:val="00AC2F49"/>
    <w:rsid w:val="00AC3BA6"/>
    <w:rsid w:val="00AC44C1"/>
    <w:rsid w:val="00AC4FE4"/>
    <w:rsid w:val="00AC53EC"/>
    <w:rsid w:val="00AC5FBD"/>
    <w:rsid w:val="00AC6918"/>
    <w:rsid w:val="00AC6AE0"/>
    <w:rsid w:val="00AD0537"/>
    <w:rsid w:val="00AD07FE"/>
    <w:rsid w:val="00AD0BD6"/>
    <w:rsid w:val="00AD162A"/>
    <w:rsid w:val="00AD1BCF"/>
    <w:rsid w:val="00AD1C6E"/>
    <w:rsid w:val="00AD1C71"/>
    <w:rsid w:val="00AD212A"/>
    <w:rsid w:val="00AD21B7"/>
    <w:rsid w:val="00AD334D"/>
    <w:rsid w:val="00AD3472"/>
    <w:rsid w:val="00AD3B0F"/>
    <w:rsid w:val="00AD3E93"/>
    <w:rsid w:val="00AD4E26"/>
    <w:rsid w:val="00AD5507"/>
    <w:rsid w:val="00AD5878"/>
    <w:rsid w:val="00AD632D"/>
    <w:rsid w:val="00AD63E1"/>
    <w:rsid w:val="00AD75B9"/>
    <w:rsid w:val="00AD7DC0"/>
    <w:rsid w:val="00AD7FF9"/>
    <w:rsid w:val="00AE04BD"/>
    <w:rsid w:val="00AE1B5F"/>
    <w:rsid w:val="00AE23D0"/>
    <w:rsid w:val="00AE3490"/>
    <w:rsid w:val="00AE3D34"/>
    <w:rsid w:val="00AE46AD"/>
    <w:rsid w:val="00AE4750"/>
    <w:rsid w:val="00AE4FD7"/>
    <w:rsid w:val="00AE5228"/>
    <w:rsid w:val="00AE580E"/>
    <w:rsid w:val="00AE5B54"/>
    <w:rsid w:val="00AE728D"/>
    <w:rsid w:val="00AF04EA"/>
    <w:rsid w:val="00AF0995"/>
    <w:rsid w:val="00AF1158"/>
    <w:rsid w:val="00AF1230"/>
    <w:rsid w:val="00AF17EB"/>
    <w:rsid w:val="00AF19A1"/>
    <w:rsid w:val="00AF2D92"/>
    <w:rsid w:val="00AF3245"/>
    <w:rsid w:val="00AF35F2"/>
    <w:rsid w:val="00AF3745"/>
    <w:rsid w:val="00AF43CC"/>
    <w:rsid w:val="00AF466E"/>
    <w:rsid w:val="00AF477A"/>
    <w:rsid w:val="00AF4C4C"/>
    <w:rsid w:val="00AF51CC"/>
    <w:rsid w:val="00AF5273"/>
    <w:rsid w:val="00AF5C47"/>
    <w:rsid w:val="00AF62AA"/>
    <w:rsid w:val="00AF6BDB"/>
    <w:rsid w:val="00AF7B7E"/>
    <w:rsid w:val="00B004CF"/>
    <w:rsid w:val="00B01AE3"/>
    <w:rsid w:val="00B01C56"/>
    <w:rsid w:val="00B0255F"/>
    <w:rsid w:val="00B0290C"/>
    <w:rsid w:val="00B02F9A"/>
    <w:rsid w:val="00B03AAF"/>
    <w:rsid w:val="00B0425D"/>
    <w:rsid w:val="00B04385"/>
    <w:rsid w:val="00B0450E"/>
    <w:rsid w:val="00B050F6"/>
    <w:rsid w:val="00B055DB"/>
    <w:rsid w:val="00B06C01"/>
    <w:rsid w:val="00B10593"/>
    <w:rsid w:val="00B11D1A"/>
    <w:rsid w:val="00B1236E"/>
    <w:rsid w:val="00B12E8B"/>
    <w:rsid w:val="00B13150"/>
    <w:rsid w:val="00B131FB"/>
    <w:rsid w:val="00B14081"/>
    <w:rsid w:val="00B140DF"/>
    <w:rsid w:val="00B146BB"/>
    <w:rsid w:val="00B166EF"/>
    <w:rsid w:val="00B16728"/>
    <w:rsid w:val="00B17746"/>
    <w:rsid w:val="00B20077"/>
    <w:rsid w:val="00B206FB"/>
    <w:rsid w:val="00B207DD"/>
    <w:rsid w:val="00B20B4D"/>
    <w:rsid w:val="00B20BCF"/>
    <w:rsid w:val="00B20FDD"/>
    <w:rsid w:val="00B21AB5"/>
    <w:rsid w:val="00B220CC"/>
    <w:rsid w:val="00B233CE"/>
    <w:rsid w:val="00B236F7"/>
    <w:rsid w:val="00B23E78"/>
    <w:rsid w:val="00B24747"/>
    <w:rsid w:val="00B24F9F"/>
    <w:rsid w:val="00B250FA"/>
    <w:rsid w:val="00B25B2C"/>
    <w:rsid w:val="00B26DDF"/>
    <w:rsid w:val="00B27533"/>
    <w:rsid w:val="00B27D59"/>
    <w:rsid w:val="00B305CC"/>
    <w:rsid w:val="00B30909"/>
    <w:rsid w:val="00B31116"/>
    <w:rsid w:val="00B31211"/>
    <w:rsid w:val="00B31E54"/>
    <w:rsid w:val="00B3296B"/>
    <w:rsid w:val="00B32CCB"/>
    <w:rsid w:val="00B334AF"/>
    <w:rsid w:val="00B334B4"/>
    <w:rsid w:val="00B34089"/>
    <w:rsid w:val="00B34684"/>
    <w:rsid w:val="00B356D4"/>
    <w:rsid w:val="00B35B11"/>
    <w:rsid w:val="00B36A40"/>
    <w:rsid w:val="00B36D13"/>
    <w:rsid w:val="00B37620"/>
    <w:rsid w:val="00B37C2C"/>
    <w:rsid w:val="00B40308"/>
    <w:rsid w:val="00B4051A"/>
    <w:rsid w:val="00B40531"/>
    <w:rsid w:val="00B40D6E"/>
    <w:rsid w:val="00B411FF"/>
    <w:rsid w:val="00B416B5"/>
    <w:rsid w:val="00B42D9C"/>
    <w:rsid w:val="00B433F9"/>
    <w:rsid w:val="00B43BC5"/>
    <w:rsid w:val="00B444C3"/>
    <w:rsid w:val="00B44BA2"/>
    <w:rsid w:val="00B4648B"/>
    <w:rsid w:val="00B46941"/>
    <w:rsid w:val="00B50676"/>
    <w:rsid w:val="00B51264"/>
    <w:rsid w:val="00B515DE"/>
    <w:rsid w:val="00B51A90"/>
    <w:rsid w:val="00B51C00"/>
    <w:rsid w:val="00B51DCD"/>
    <w:rsid w:val="00B52097"/>
    <w:rsid w:val="00B5239F"/>
    <w:rsid w:val="00B5268D"/>
    <w:rsid w:val="00B5292F"/>
    <w:rsid w:val="00B530E4"/>
    <w:rsid w:val="00B5336D"/>
    <w:rsid w:val="00B541E3"/>
    <w:rsid w:val="00B54A36"/>
    <w:rsid w:val="00B5559F"/>
    <w:rsid w:val="00B56BCE"/>
    <w:rsid w:val="00B6025A"/>
    <w:rsid w:val="00B60428"/>
    <w:rsid w:val="00B6050B"/>
    <w:rsid w:val="00B60D7F"/>
    <w:rsid w:val="00B60F1F"/>
    <w:rsid w:val="00B61C66"/>
    <w:rsid w:val="00B63021"/>
    <w:rsid w:val="00B6367F"/>
    <w:rsid w:val="00B63A77"/>
    <w:rsid w:val="00B63E93"/>
    <w:rsid w:val="00B6486A"/>
    <w:rsid w:val="00B66882"/>
    <w:rsid w:val="00B66B76"/>
    <w:rsid w:val="00B66D34"/>
    <w:rsid w:val="00B67343"/>
    <w:rsid w:val="00B67E15"/>
    <w:rsid w:val="00B67EC5"/>
    <w:rsid w:val="00B70230"/>
    <w:rsid w:val="00B710E3"/>
    <w:rsid w:val="00B719E1"/>
    <w:rsid w:val="00B72ADF"/>
    <w:rsid w:val="00B72BE3"/>
    <w:rsid w:val="00B73260"/>
    <w:rsid w:val="00B732C5"/>
    <w:rsid w:val="00B73393"/>
    <w:rsid w:val="00B73ECE"/>
    <w:rsid w:val="00B7578E"/>
    <w:rsid w:val="00B77E51"/>
    <w:rsid w:val="00B801B3"/>
    <w:rsid w:val="00B817A6"/>
    <w:rsid w:val="00B82F8B"/>
    <w:rsid w:val="00B8432A"/>
    <w:rsid w:val="00B84430"/>
    <w:rsid w:val="00B84E3D"/>
    <w:rsid w:val="00B858FE"/>
    <w:rsid w:val="00B85A56"/>
    <w:rsid w:val="00B86E3D"/>
    <w:rsid w:val="00B872D6"/>
    <w:rsid w:val="00B87E9E"/>
    <w:rsid w:val="00B9042C"/>
    <w:rsid w:val="00B918DA"/>
    <w:rsid w:val="00B92C17"/>
    <w:rsid w:val="00B92E6E"/>
    <w:rsid w:val="00B93603"/>
    <w:rsid w:val="00B93F5E"/>
    <w:rsid w:val="00B9420D"/>
    <w:rsid w:val="00B9434E"/>
    <w:rsid w:val="00B94AB5"/>
    <w:rsid w:val="00B95FAB"/>
    <w:rsid w:val="00B966B4"/>
    <w:rsid w:val="00B96C4C"/>
    <w:rsid w:val="00B96D33"/>
    <w:rsid w:val="00B9791C"/>
    <w:rsid w:val="00BA1B18"/>
    <w:rsid w:val="00BA2B10"/>
    <w:rsid w:val="00BA4BB1"/>
    <w:rsid w:val="00BA564D"/>
    <w:rsid w:val="00BA5926"/>
    <w:rsid w:val="00BA5B4E"/>
    <w:rsid w:val="00BA71BD"/>
    <w:rsid w:val="00BB0713"/>
    <w:rsid w:val="00BB08C4"/>
    <w:rsid w:val="00BB1043"/>
    <w:rsid w:val="00BB159C"/>
    <w:rsid w:val="00BB22C7"/>
    <w:rsid w:val="00BB30DF"/>
    <w:rsid w:val="00BB3675"/>
    <w:rsid w:val="00BB39A1"/>
    <w:rsid w:val="00BB3BF0"/>
    <w:rsid w:val="00BB440C"/>
    <w:rsid w:val="00BB4783"/>
    <w:rsid w:val="00BB618B"/>
    <w:rsid w:val="00BB70AC"/>
    <w:rsid w:val="00BB7172"/>
    <w:rsid w:val="00BB7178"/>
    <w:rsid w:val="00BB76B6"/>
    <w:rsid w:val="00BC0935"/>
    <w:rsid w:val="00BC1542"/>
    <w:rsid w:val="00BC27B0"/>
    <w:rsid w:val="00BC283C"/>
    <w:rsid w:val="00BC469F"/>
    <w:rsid w:val="00BC50F7"/>
    <w:rsid w:val="00BC57BF"/>
    <w:rsid w:val="00BC5D6D"/>
    <w:rsid w:val="00BC6172"/>
    <w:rsid w:val="00BC628C"/>
    <w:rsid w:val="00BC692D"/>
    <w:rsid w:val="00BC7C29"/>
    <w:rsid w:val="00BD18B1"/>
    <w:rsid w:val="00BD1F39"/>
    <w:rsid w:val="00BD26C1"/>
    <w:rsid w:val="00BD39D7"/>
    <w:rsid w:val="00BD463A"/>
    <w:rsid w:val="00BD465D"/>
    <w:rsid w:val="00BD534F"/>
    <w:rsid w:val="00BD5565"/>
    <w:rsid w:val="00BD55AF"/>
    <w:rsid w:val="00BE009D"/>
    <w:rsid w:val="00BE014A"/>
    <w:rsid w:val="00BE01F2"/>
    <w:rsid w:val="00BE036B"/>
    <w:rsid w:val="00BE03B1"/>
    <w:rsid w:val="00BE0BC3"/>
    <w:rsid w:val="00BE0FDC"/>
    <w:rsid w:val="00BE2726"/>
    <w:rsid w:val="00BE3F00"/>
    <w:rsid w:val="00BE3F31"/>
    <w:rsid w:val="00BE415C"/>
    <w:rsid w:val="00BE60DA"/>
    <w:rsid w:val="00BE67E4"/>
    <w:rsid w:val="00BE6FA0"/>
    <w:rsid w:val="00BE7303"/>
    <w:rsid w:val="00BF1A2C"/>
    <w:rsid w:val="00BF1E83"/>
    <w:rsid w:val="00BF28A9"/>
    <w:rsid w:val="00BF29D9"/>
    <w:rsid w:val="00BF308B"/>
    <w:rsid w:val="00BF42DA"/>
    <w:rsid w:val="00BF51C5"/>
    <w:rsid w:val="00BF7B61"/>
    <w:rsid w:val="00C00C97"/>
    <w:rsid w:val="00C015B8"/>
    <w:rsid w:val="00C01DCD"/>
    <w:rsid w:val="00C02835"/>
    <w:rsid w:val="00C03169"/>
    <w:rsid w:val="00C033FF"/>
    <w:rsid w:val="00C036EA"/>
    <w:rsid w:val="00C03B8E"/>
    <w:rsid w:val="00C04681"/>
    <w:rsid w:val="00C0479F"/>
    <w:rsid w:val="00C059CE"/>
    <w:rsid w:val="00C06D2C"/>
    <w:rsid w:val="00C10016"/>
    <w:rsid w:val="00C10319"/>
    <w:rsid w:val="00C1045B"/>
    <w:rsid w:val="00C113FC"/>
    <w:rsid w:val="00C11A03"/>
    <w:rsid w:val="00C122C6"/>
    <w:rsid w:val="00C1237C"/>
    <w:rsid w:val="00C12FFC"/>
    <w:rsid w:val="00C131FF"/>
    <w:rsid w:val="00C13E48"/>
    <w:rsid w:val="00C14471"/>
    <w:rsid w:val="00C1656F"/>
    <w:rsid w:val="00C17116"/>
    <w:rsid w:val="00C20070"/>
    <w:rsid w:val="00C20617"/>
    <w:rsid w:val="00C20AC3"/>
    <w:rsid w:val="00C21082"/>
    <w:rsid w:val="00C227C1"/>
    <w:rsid w:val="00C22CBF"/>
    <w:rsid w:val="00C22E51"/>
    <w:rsid w:val="00C245FB"/>
    <w:rsid w:val="00C26932"/>
    <w:rsid w:val="00C30FA7"/>
    <w:rsid w:val="00C31695"/>
    <w:rsid w:val="00C31A7D"/>
    <w:rsid w:val="00C32B61"/>
    <w:rsid w:val="00C33176"/>
    <w:rsid w:val="00C341C0"/>
    <w:rsid w:val="00C36E9A"/>
    <w:rsid w:val="00C3762D"/>
    <w:rsid w:val="00C3764E"/>
    <w:rsid w:val="00C402DD"/>
    <w:rsid w:val="00C405DE"/>
    <w:rsid w:val="00C4269D"/>
    <w:rsid w:val="00C4277D"/>
    <w:rsid w:val="00C43D48"/>
    <w:rsid w:val="00C44A6E"/>
    <w:rsid w:val="00C46E51"/>
    <w:rsid w:val="00C46F7D"/>
    <w:rsid w:val="00C504B5"/>
    <w:rsid w:val="00C51846"/>
    <w:rsid w:val="00C5185A"/>
    <w:rsid w:val="00C52B9A"/>
    <w:rsid w:val="00C52CAF"/>
    <w:rsid w:val="00C53C66"/>
    <w:rsid w:val="00C53D86"/>
    <w:rsid w:val="00C54247"/>
    <w:rsid w:val="00C562B9"/>
    <w:rsid w:val="00C567FF"/>
    <w:rsid w:val="00C5702D"/>
    <w:rsid w:val="00C5740A"/>
    <w:rsid w:val="00C574CF"/>
    <w:rsid w:val="00C57814"/>
    <w:rsid w:val="00C6092A"/>
    <w:rsid w:val="00C60BD5"/>
    <w:rsid w:val="00C60BE8"/>
    <w:rsid w:val="00C613F2"/>
    <w:rsid w:val="00C618AC"/>
    <w:rsid w:val="00C63903"/>
    <w:rsid w:val="00C64212"/>
    <w:rsid w:val="00C643D4"/>
    <w:rsid w:val="00C66974"/>
    <w:rsid w:val="00C67717"/>
    <w:rsid w:val="00C67B43"/>
    <w:rsid w:val="00C70CC9"/>
    <w:rsid w:val="00C73D6A"/>
    <w:rsid w:val="00C74E0A"/>
    <w:rsid w:val="00C752A5"/>
    <w:rsid w:val="00C76363"/>
    <w:rsid w:val="00C76996"/>
    <w:rsid w:val="00C76C11"/>
    <w:rsid w:val="00C77002"/>
    <w:rsid w:val="00C802FF"/>
    <w:rsid w:val="00C80B0A"/>
    <w:rsid w:val="00C81A4F"/>
    <w:rsid w:val="00C81BEC"/>
    <w:rsid w:val="00C820E8"/>
    <w:rsid w:val="00C82C17"/>
    <w:rsid w:val="00C82FE7"/>
    <w:rsid w:val="00C83ECA"/>
    <w:rsid w:val="00C854FD"/>
    <w:rsid w:val="00C855B4"/>
    <w:rsid w:val="00C8577D"/>
    <w:rsid w:val="00C85ADE"/>
    <w:rsid w:val="00C85BA8"/>
    <w:rsid w:val="00C85EB5"/>
    <w:rsid w:val="00C8619D"/>
    <w:rsid w:val="00C863C6"/>
    <w:rsid w:val="00C864A9"/>
    <w:rsid w:val="00C86A10"/>
    <w:rsid w:val="00C87843"/>
    <w:rsid w:val="00C87A0E"/>
    <w:rsid w:val="00C903B4"/>
    <w:rsid w:val="00C90859"/>
    <w:rsid w:val="00C912AD"/>
    <w:rsid w:val="00C92151"/>
    <w:rsid w:val="00C926C0"/>
    <w:rsid w:val="00C9368B"/>
    <w:rsid w:val="00C94CEA"/>
    <w:rsid w:val="00C95454"/>
    <w:rsid w:val="00C95716"/>
    <w:rsid w:val="00C96614"/>
    <w:rsid w:val="00C966DA"/>
    <w:rsid w:val="00C97827"/>
    <w:rsid w:val="00C97A03"/>
    <w:rsid w:val="00C97C27"/>
    <w:rsid w:val="00CA007A"/>
    <w:rsid w:val="00CA0357"/>
    <w:rsid w:val="00CA0CF5"/>
    <w:rsid w:val="00CA21C9"/>
    <w:rsid w:val="00CA3714"/>
    <w:rsid w:val="00CA3F71"/>
    <w:rsid w:val="00CA5427"/>
    <w:rsid w:val="00CA5970"/>
    <w:rsid w:val="00CA6DB3"/>
    <w:rsid w:val="00CA7031"/>
    <w:rsid w:val="00CA77FB"/>
    <w:rsid w:val="00CA78C1"/>
    <w:rsid w:val="00CA7FD8"/>
    <w:rsid w:val="00CB06D2"/>
    <w:rsid w:val="00CB16B7"/>
    <w:rsid w:val="00CB2440"/>
    <w:rsid w:val="00CB2B32"/>
    <w:rsid w:val="00CB328E"/>
    <w:rsid w:val="00CB39EE"/>
    <w:rsid w:val="00CB4A03"/>
    <w:rsid w:val="00CB5F77"/>
    <w:rsid w:val="00CB6579"/>
    <w:rsid w:val="00CB6EEA"/>
    <w:rsid w:val="00CB711F"/>
    <w:rsid w:val="00CB7AA5"/>
    <w:rsid w:val="00CC0862"/>
    <w:rsid w:val="00CC16DD"/>
    <w:rsid w:val="00CC19B6"/>
    <w:rsid w:val="00CC1BB0"/>
    <w:rsid w:val="00CC25E7"/>
    <w:rsid w:val="00CC265D"/>
    <w:rsid w:val="00CC3AC0"/>
    <w:rsid w:val="00CC4DA8"/>
    <w:rsid w:val="00CC4E6F"/>
    <w:rsid w:val="00CC55DD"/>
    <w:rsid w:val="00CC5A11"/>
    <w:rsid w:val="00CC5B0F"/>
    <w:rsid w:val="00CC5DA3"/>
    <w:rsid w:val="00CC6107"/>
    <w:rsid w:val="00CC7214"/>
    <w:rsid w:val="00CC7C08"/>
    <w:rsid w:val="00CD0864"/>
    <w:rsid w:val="00CD0C80"/>
    <w:rsid w:val="00CD1909"/>
    <w:rsid w:val="00CD4BCE"/>
    <w:rsid w:val="00CD4D55"/>
    <w:rsid w:val="00CD52D3"/>
    <w:rsid w:val="00CD5667"/>
    <w:rsid w:val="00CD661D"/>
    <w:rsid w:val="00CD6AD2"/>
    <w:rsid w:val="00CD733F"/>
    <w:rsid w:val="00CD757D"/>
    <w:rsid w:val="00CD7A90"/>
    <w:rsid w:val="00CE1401"/>
    <w:rsid w:val="00CE1ABC"/>
    <w:rsid w:val="00CE27F3"/>
    <w:rsid w:val="00CE2C53"/>
    <w:rsid w:val="00CE3174"/>
    <w:rsid w:val="00CE3366"/>
    <w:rsid w:val="00CE43BD"/>
    <w:rsid w:val="00CE51C5"/>
    <w:rsid w:val="00CE5B39"/>
    <w:rsid w:val="00CE6A12"/>
    <w:rsid w:val="00CE740E"/>
    <w:rsid w:val="00CE7CBF"/>
    <w:rsid w:val="00CF0363"/>
    <w:rsid w:val="00CF07CF"/>
    <w:rsid w:val="00CF0CD5"/>
    <w:rsid w:val="00CF1122"/>
    <w:rsid w:val="00CF127D"/>
    <w:rsid w:val="00CF1B2B"/>
    <w:rsid w:val="00CF2220"/>
    <w:rsid w:val="00CF2FBF"/>
    <w:rsid w:val="00CF561D"/>
    <w:rsid w:val="00D00070"/>
    <w:rsid w:val="00D00BD0"/>
    <w:rsid w:val="00D013B6"/>
    <w:rsid w:val="00D0289E"/>
    <w:rsid w:val="00D0295B"/>
    <w:rsid w:val="00D02BFB"/>
    <w:rsid w:val="00D02C42"/>
    <w:rsid w:val="00D03754"/>
    <w:rsid w:val="00D04186"/>
    <w:rsid w:val="00D045AC"/>
    <w:rsid w:val="00D04626"/>
    <w:rsid w:val="00D04888"/>
    <w:rsid w:val="00D04F06"/>
    <w:rsid w:val="00D05118"/>
    <w:rsid w:val="00D05601"/>
    <w:rsid w:val="00D0721C"/>
    <w:rsid w:val="00D07734"/>
    <w:rsid w:val="00D07BF0"/>
    <w:rsid w:val="00D104E4"/>
    <w:rsid w:val="00D1109C"/>
    <w:rsid w:val="00D115D2"/>
    <w:rsid w:val="00D123EF"/>
    <w:rsid w:val="00D1327D"/>
    <w:rsid w:val="00D13544"/>
    <w:rsid w:val="00D13C8D"/>
    <w:rsid w:val="00D14069"/>
    <w:rsid w:val="00D147BE"/>
    <w:rsid w:val="00D148A8"/>
    <w:rsid w:val="00D151B8"/>
    <w:rsid w:val="00D15630"/>
    <w:rsid w:val="00D15803"/>
    <w:rsid w:val="00D15F84"/>
    <w:rsid w:val="00D161B6"/>
    <w:rsid w:val="00D1660D"/>
    <w:rsid w:val="00D17279"/>
    <w:rsid w:val="00D17497"/>
    <w:rsid w:val="00D17641"/>
    <w:rsid w:val="00D17FE3"/>
    <w:rsid w:val="00D207E4"/>
    <w:rsid w:val="00D20E3A"/>
    <w:rsid w:val="00D22F32"/>
    <w:rsid w:val="00D2314B"/>
    <w:rsid w:val="00D23F1D"/>
    <w:rsid w:val="00D244F1"/>
    <w:rsid w:val="00D2583A"/>
    <w:rsid w:val="00D25FFD"/>
    <w:rsid w:val="00D2736E"/>
    <w:rsid w:val="00D276F1"/>
    <w:rsid w:val="00D30ED7"/>
    <w:rsid w:val="00D32C0C"/>
    <w:rsid w:val="00D33088"/>
    <w:rsid w:val="00D348B0"/>
    <w:rsid w:val="00D34A4F"/>
    <w:rsid w:val="00D35A32"/>
    <w:rsid w:val="00D35E6A"/>
    <w:rsid w:val="00D3664C"/>
    <w:rsid w:val="00D366BD"/>
    <w:rsid w:val="00D3687F"/>
    <w:rsid w:val="00D370AE"/>
    <w:rsid w:val="00D37BBA"/>
    <w:rsid w:val="00D37ECC"/>
    <w:rsid w:val="00D37F84"/>
    <w:rsid w:val="00D4041C"/>
    <w:rsid w:val="00D40A31"/>
    <w:rsid w:val="00D40ACA"/>
    <w:rsid w:val="00D40C57"/>
    <w:rsid w:val="00D41A46"/>
    <w:rsid w:val="00D41C98"/>
    <w:rsid w:val="00D4260C"/>
    <w:rsid w:val="00D43329"/>
    <w:rsid w:val="00D4370E"/>
    <w:rsid w:val="00D441EB"/>
    <w:rsid w:val="00D44217"/>
    <w:rsid w:val="00D44710"/>
    <w:rsid w:val="00D44FBB"/>
    <w:rsid w:val="00D46B7E"/>
    <w:rsid w:val="00D46C06"/>
    <w:rsid w:val="00D4753B"/>
    <w:rsid w:val="00D47CF2"/>
    <w:rsid w:val="00D50343"/>
    <w:rsid w:val="00D50D0E"/>
    <w:rsid w:val="00D5166D"/>
    <w:rsid w:val="00D52659"/>
    <w:rsid w:val="00D52D46"/>
    <w:rsid w:val="00D52E48"/>
    <w:rsid w:val="00D53B23"/>
    <w:rsid w:val="00D54D11"/>
    <w:rsid w:val="00D55E9B"/>
    <w:rsid w:val="00D55EC0"/>
    <w:rsid w:val="00D56BB2"/>
    <w:rsid w:val="00D57FEF"/>
    <w:rsid w:val="00D60F32"/>
    <w:rsid w:val="00D61B50"/>
    <w:rsid w:val="00D62D3E"/>
    <w:rsid w:val="00D6309A"/>
    <w:rsid w:val="00D63547"/>
    <w:rsid w:val="00D65CB4"/>
    <w:rsid w:val="00D708F9"/>
    <w:rsid w:val="00D70EE0"/>
    <w:rsid w:val="00D72EC0"/>
    <w:rsid w:val="00D73166"/>
    <w:rsid w:val="00D739FA"/>
    <w:rsid w:val="00D74339"/>
    <w:rsid w:val="00D75546"/>
    <w:rsid w:val="00D75D46"/>
    <w:rsid w:val="00D765A4"/>
    <w:rsid w:val="00D7667A"/>
    <w:rsid w:val="00D766F6"/>
    <w:rsid w:val="00D76BBA"/>
    <w:rsid w:val="00D76C49"/>
    <w:rsid w:val="00D76DBA"/>
    <w:rsid w:val="00D80579"/>
    <w:rsid w:val="00D81152"/>
    <w:rsid w:val="00D81538"/>
    <w:rsid w:val="00D81BB6"/>
    <w:rsid w:val="00D82045"/>
    <w:rsid w:val="00D8216E"/>
    <w:rsid w:val="00D840F4"/>
    <w:rsid w:val="00D8452E"/>
    <w:rsid w:val="00D84A86"/>
    <w:rsid w:val="00D84B29"/>
    <w:rsid w:val="00D85324"/>
    <w:rsid w:val="00D858F6"/>
    <w:rsid w:val="00D85ED8"/>
    <w:rsid w:val="00D8659F"/>
    <w:rsid w:val="00D878E0"/>
    <w:rsid w:val="00D87C47"/>
    <w:rsid w:val="00D90962"/>
    <w:rsid w:val="00D90B75"/>
    <w:rsid w:val="00D918D9"/>
    <w:rsid w:val="00D91A30"/>
    <w:rsid w:val="00D91A9A"/>
    <w:rsid w:val="00D91ED6"/>
    <w:rsid w:val="00D92136"/>
    <w:rsid w:val="00D943D2"/>
    <w:rsid w:val="00D9576D"/>
    <w:rsid w:val="00D957A3"/>
    <w:rsid w:val="00D95FAF"/>
    <w:rsid w:val="00D95FE3"/>
    <w:rsid w:val="00D96537"/>
    <w:rsid w:val="00D9723B"/>
    <w:rsid w:val="00DA0D8E"/>
    <w:rsid w:val="00DA122D"/>
    <w:rsid w:val="00DA165D"/>
    <w:rsid w:val="00DA1ABF"/>
    <w:rsid w:val="00DA2D5A"/>
    <w:rsid w:val="00DA34F9"/>
    <w:rsid w:val="00DA35B5"/>
    <w:rsid w:val="00DA3F48"/>
    <w:rsid w:val="00DA6196"/>
    <w:rsid w:val="00DA6FE4"/>
    <w:rsid w:val="00DA741D"/>
    <w:rsid w:val="00DA77AE"/>
    <w:rsid w:val="00DB1223"/>
    <w:rsid w:val="00DB12ED"/>
    <w:rsid w:val="00DB1E5E"/>
    <w:rsid w:val="00DB224B"/>
    <w:rsid w:val="00DB2956"/>
    <w:rsid w:val="00DB29A4"/>
    <w:rsid w:val="00DB487F"/>
    <w:rsid w:val="00DB5612"/>
    <w:rsid w:val="00DB6247"/>
    <w:rsid w:val="00DB7FAE"/>
    <w:rsid w:val="00DC1FC8"/>
    <w:rsid w:val="00DC2CAB"/>
    <w:rsid w:val="00DC3CC6"/>
    <w:rsid w:val="00DC50D4"/>
    <w:rsid w:val="00DC604D"/>
    <w:rsid w:val="00DC678D"/>
    <w:rsid w:val="00DC6E8D"/>
    <w:rsid w:val="00DC6FEF"/>
    <w:rsid w:val="00DD03D9"/>
    <w:rsid w:val="00DD0576"/>
    <w:rsid w:val="00DD07B8"/>
    <w:rsid w:val="00DD09E5"/>
    <w:rsid w:val="00DD2F75"/>
    <w:rsid w:val="00DD46C1"/>
    <w:rsid w:val="00DD4D38"/>
    <w:rsid w:val="00DD6410"/>
    <w:rsid w:val="00DD66BB"/>
    <w:rsid w:val="00DD6994"/>
    <w:rsid w:val="00DD7346"/>
    <w:rsid w:val="00DD74A7"/>
    <w:rsid w:val="00DD7657"/>
    <w:rsid w:val="00DE0B8B"/>
    <w:rsid w:val="00DE20E2"/>
    <w:rsid w:val="00DE2CAD"/>
    <w:rsid w:val="00DE32DD"/>
    <w:rsid w:val="00DE44E1"/>
    <w:rsid w:val="00DE49FF"/>
    <w:rsid w:val="00DF36AE"/>
    <w:rsid w:val="00DF3BBD"/>
    <w:rsid w:val="00DF4996"/>
    <w:rsid w:val="00DF5083"/>
    <w:rsid w:val="00DF5087"/>
    <w:rsid w:val="00DF655E"/>
    <w:rsid w:val="00E012B8"/>
    <w:rsid w:val="00E01CF0"/>
    <w:rsid w:val="00E020CC"/>
    <w:rsid w:val="00E04C11"/>
    <w:rsid w:val="00E052E5"/>
    <w:rsid w:val="00E053CB"/>
    <w:rsid w:val="00E05762"/>
    <w:rsid w:val="00E0699A"/>
    <w:rsid w:val="00E070B2"/>
    <w:rsid w:val="00E072AC"/>
    <w:rsid w:val="00E0790B"/>
    <w:rsid w:val="00E10184"/>
    <w:rsid w:val="00E101D5"/>
    <w:rsid w:val="00E10723"/>
    <w:rsid w:val="00E11170"/>
    <w:rsid w:val="00E124EB"/>
    <w:rsid w:val="00E135AF"/>
    <w:rsid w:val="00E157A3"/>
    <w:rsid w:val="00E16623"/>
    <w:rsid w:val="00E1681B"/>
    <w:rsid w:val="00E204A0"/>
    <w:rsid w:val="00E21A95"/>
    <w:rsid w:val="00E232A3"/>
    <w:rsid w:val="00E2369D"/>
    <w:rsid w:val="00E24146"/>
    <w:rsid w:val="00E24905"/>
    <w:rsid w:val="00E25A1B"/>
    <w:rsid w:val="00E25AE1"/>
    <w:rsid w:val="00E261DA"/>
    <w:rsid w:val="00E26380"/>
    <w:rsid w:val="00E26CB0"/>
    <w:rsid w:val="00E27266"/>
    <w:rsid w:val="00E27C6D"/>
    <w:rsid w:val="00E302C4"/>
    <w:rsid w:val="00E31481"/>
    <w:rsid w:val="00E314F3"/>
    <w:rsid w:val="00E31B9E"/>
    <w:rsid w:val="00E32223"/>
    <w:rsid w:val="00E331D6"/>
    <w:rsid w:val="00E345E3"/>
    <w:rsid w:val="00E34637"/>
    <w:rsid w:val="00E347B9"/>
    <w:rsid w:val="00E34FFC"/>
    <w:rsid w:val="00E350D5"/>
    <w:rsid w:val="00E35834"/>
    <w:rsid w:val="00E35ED5"/>
    <w:rsid w:val="00E363E1"/>
    <w:rsid w:val="00E3677E"/>
    <w:rsid w:val="00E36D8D"/>
    <w:rsid w:val="00E371C9"/>
    <w:rsid w:val="00E373C9"/>
    <w:rsid w:val="00E37438"/>
    <w:rsid w:val="00E375A2"/>
    <w:rsid w:val="00E37754"/>
    <w:rsid w:val="00E3777A"/>
    <w:rsid w:val="00E37AFF"/>
    <w:rsid w:val="00E40FE6"/>
    <w:rsid w:val="00E42032"/>
    <w:rsid w:val="00E430CA"/>
    <w:rsid w:val="00E43474"/>
    <w:rsid w:val="00E43AE5"/>
    <w:rsid w:val="00E44257"/>
    <w:rsid w:val="00E44C6B"/>
    <w:rsid w:val="00E45BC2"/>
    <w:rsid w:val="00E471A5"/>
    <w:rsid w:val="00E47463"/>
    <w:rsid w:val="00E477E3"/>
    <w:rsid w:val="00E479DD"/>
    <w:rsid w:val="00E50B95"/>
    <w:rsid w:val="00E52008"/>
    <w:rsid w:val="00E52237"/>
    <w:rsid w:val="00E53FCD"/>
    <w:rsid w:val="00E54355"/>
    <w:rsid w:val="00E544AC"/>
    <w:rsid w:val="00E562BB"/>
    <w:rsid w:val="00E565CE"/>
    <w:rsid w:val="00E56A47"/>
    <w:rsid w:val="00E56D78"/>
    <w:rsid w:val="00E574F2"/>
    <w:rsid w:val="00E61EED"/>
    <w:rsid w:val="00E61F6B"/>
    <w:rsid w:val="00E62F6F"/>
    <w:rsid w:val="00E63A86"/>
    <w:rsid w:val="00E63CDA"/>
    <w:rsid w:val="00E6442F"/>
    <w:rsid w:val="00E649AC"/>
    <w:rsid w:val="00E66659"/>
    <w:rsid w:val="00E66E1A"/>
    <w:rsid w:val="00E70B03"/>
    <w:rsid w:val="00E70EDE"/>
    <w:rsid w:val="00E7135D"/>
    <w:rsid w:val="00E71BB9"/>
    <w:rsid w:val="00E72430"/>
    <w:rsid w:val="00E72ED5"/>
    <w:rsid w:val="00E7308A"/>
    <w:rsid w:val="00E735EF"/>
    <w:rsid w:val="00E745DA"/>
    <w:rsid w:val="00E75223"/>
    <w:rsid w:val="00E7545F"/>
    <w:rsid w:val="00E760F1"/>
    <w:rsid w:val="00E7689F"/>
    <w:rsid w:val="00E8048E"/>
    <w:rsid w:val="00E81D37"/>
    <w:rsid w:val="00E81D6E"/>
    <w:rsid w:val="00E82190"/>
    <w:rsid w:val="00E82D11"/>
    <w:rsid w:val="00E8300F"/>
    <w:rsid w:val="00E8358B"/>
    <w:rsid w:val="00E83663"/>
    <w:rsid w:val="00E84272"/>
    <w:rsid w:val="00E846FF"/>
    <w:rsid w:val="00E85D81"/>
    <w:rsid w:val="00E86E0C"/>
    <w:rsid w:val="00E8767B"/>
    <w:rsid w:val="00E906D6"/>
    <w:rsid w:val="00E90EB0"/>
    <w:rsid w:val="00E91332"/>
    <w:rsid w:val="00E91477"/>
    <w:rsid w:val="00E91548"/>
    <w:rsid w:val="00E915B2"/>
    <w:rsid w:val="00E9174C"/>
    <w:rsid w:val="00E91D95"/>
    <w:rsid w:val="00E92368"/>
    <w:rsid w:val="00E923D0"/>
    <w:rsid w:val="00E92D87"/>
    <w:rsid w:val="00E940ED"/>
    <w:rsid w:val="00E944AB"/>
    <w:rsid w:val="00E94730"/>
    <w:rsid w:val="00E94855"/>
    <w:rsid w:val="00E94E7D"/>
    <w:rsid w:val="00E951A8"/>
    <w:rsid w:val="00E9582E"/>
    <w:rsid w:val="00E95E2E"/>
    <w:rsid w:val="00E95EB9"/>
    <w:rsid w:val="00E9607C"/>
    <w:rsid w:val="00E96AF3"/>
    <w:rsid w:val="00E96B10"/>
    <w:rsid w:val="00E96D52"/>
    <w:rsid w:val="00E97615"/>
    <w:rsid w:val="00EA1DE3"/>
    <w:rsid w:val="00EA1F80"/>
    <w:rsid w:val="00EA2351"/>
    <w:rsid w:val="00EA2B73"/>
    <w:rsid w:val="00EA355B"/>
    <w:rsid w:val="00EA412F"/>
    <w:rsid w:val="00EA4139"/>
    <w:rsid w:val="00EA5FF7"/>
    <w:rsid w:val="00EA6D0E"/>
    <w:rsid w:val="00EB0A9A"/>
    <w:rsid w:val="00EB124A"/>
    <w:rsid w:val="00EB1484"/>
    <w:rsid w:val="00EB1616"/>
    <w:rsid w:val="00EB1630"/>
    <w:rsid w:val="00EB2243"/>
    <w:rsid w:val="00EB2B72"/>
    <w:rsid w:val="00EB3ACE"/>
    <w:rsid w:val="00EB4970"/>
    <w:rsid w:val="00EB4CF7"/>
    <w:rsid w:val="00EB5118"/>
    <w:rsid w:val="00EB5FB7"/>
    <w:rsid w:val="00EB6BD3"/>
    <w:rsid w:val="00EB6C57"/>
    <w:rsid w:val="00EB7B56"/>
    <w:rsid w:val="00EC0BFA"/>
    <w:rsid w:val="00EC103C"/>
    <w:rsid w:val="00EC233E"/>
    <w:rsid w:val="00EC36F8"/>
    <w:rsid w:val="00EC4B73"/>
    <w:rsid w:val="00EC4D2F"/>
    <w:rsid w:val="00EC4FC7"/>
    <w:rsid w:val="00EC603C"/>
    <w:rsid w:val="00EC74CD"/>
    <w:rsid w:val="00EC781D"/>
    <w:rsid w:val="00ED0809"/>
    <w:rsid w:val="00ED0D5F"/>
    <w:rsid w:val="00ED164A"/>
    <w:rsid w:val="00ED1BD6"/>
    <w:rsid w:val="00ED2320"/>
    <w:rsid w:val="00ED23EC"/>
    <w:rsid w:val="00ED284C"/>
    <w:rsid w:val="00ED2D84"/>
    <w:rsid w:val="00ED3558"/>
    <w:rsid w:val="00ED3656"/>
    <w:rsid w:val="00ED3D12"/>
    <w:rsid w:val="00ED41A5"/>
    <w:rsid w:val="00ED4F39"/>
    <w:rsid w:val="00ED5088"/>
    <w:rsid w:val="00ED515D"/>
    <w:rsid w:val="00ED5685"/>
    <w:rsid w:val="00ED5C72"/>
    <w:rsid w:val="00ED5FDC"/>
    <w:rsid w:val="00ED643A"/>
    <w:rsid w:val="00ED6765"/>
    <w:rsid w:val="00ED6A7F"/>
    <w:rsid w:val="00ED6EF2"/>
    <w:rsid w:val="00ED75C0"/>
    <w:rsid w:val="00ED7C11"/>
    <w:rsid w:val="00ED7C82"/>
    <w:rsid w:val="00EE0696"/>
    <w:rsid w:val="00EE0E87"/>
    <w:rsid w:val="00EE1256"/>
    <w:rsid w:val="00EE203E"/>
    <w:rsid w:val="00EE2276"/>
    <w:rsid w:val="00EE329B"/>
    <w:rsid w:val="00EE3BF8"/>
    <w:rsid w:val="00EE4232"/>
    <w:rsid w:val="00EE4362"/>
    <w:rsid w:val="00EE56E6"/>
    <w:rsid w:val="00EE5DA8"/>
    <w:rsid w:val="00EE6422"/>
    <w:rsid w:val="00EE6EBE"/>
    <w:rsid w:val="00EE75D5"/>
    <w:rsid w:val="00EF0861"/>
    <w:rsid w:val="00EF0CF0"/>
    <w:rsid w:val="00EF163D"/>
    <w:rsid w:val="00EF3837"/>
    <w:rsid w:val="00EF3AF3"/>
    <w:rsid w:val="00EF3FC2"/>
    <w:rsid w:val="00EF417F"/>
    <w:rsid w:val="00EF5ACA"/>
    <w:rsid w:val="00EF64C2"/>
    <w:rsid w:val="00EF7C09"/>
    <w:rsid w:val="00F013B5"/>
    <w:rsid w:val="00F013CA"/>
    <w:rsid w:val="00F01B05"/>
    <w:rsid w:val="00F01B6A"/>
    <w:rsid w:val="00F01DCC"/>
    <w:rsid w:val="00F01E95"/>
    <w:rsid w:val="00F0247E"/>
    <w:rsid w:val="00F037E4"/>
    <w:rsid w:val="00F03D56"/>
    <w:rsid w:val="00F03EF8"/>
    <w:rsid w:val="00F04B76"/>
    <w:rsid w:val="00F05167"/>
    <w:rsid w:val="00F054DC"/>
    <w:rsid w:val="00F05555"/>
    <w:rsid w:val="00F059F8"/>
    <w:rsid w:val="00F05CA8"/>
    <w:rsid w:val="00F064B0"/>
    <w:rsid w:val="00F06981"/>
    <w:rsid w:val="00F06DEC"/>
    <w:rsid w:val="00F078D7"/>
    <w:rsid w:val="00F07DDB"/>
    <w:rsid w:val="00F11494"/>
    <w:rsid w:val="00F12A00"/>
    <w:rsid w:val="00F15900"/>
    <w:rsid w:val="00F1713A"/>
    <w:rsid w:val="00F175B6"/>
    <w:rsid w:val="00F177BD"/>
    <w:rsid w:val="00F17A72"/>
    <w:rsid w:val="00F20720"/>
    <w:rsid w:val="00F208B1"/>
    <w:rsid w:val="00F21707"/>
    <w:rsid w:val="00F221AE"/>
    <w:rsid w:val="00F23003"/>
    <w:rsid w:val="00F2300D"/>
    <w:rsid w:val="00F23A79"/>
    <w:rsid w:val="00F2451C"/>
    <w:rsid w:val="00F268D9"/>
    <w:rsid w:val="00F269BB"/>
    <w:rsid w:val="00F27B1F"/>
    <w:rsid w:val="00F302C0"/>
    <w:rsid w:val="00F320A8"/>
    <w:rsid w:val="00F3302A"/>
    <w:rsid w:val="00F33148"/>
    <w:rsid w:val="00F33CB8"/>
    <w:rsid w:val="00F34CBB"/>
    <w:rsid w:val="00F352E3"/>
    <w:rsid w:val="00F36633"/>
    <w:rsid w:val="00F36AFD"/>
    <w:rsid w:val="00F36C8E"/>
    <w:rsid w:val="00F3745E"/>
    <w:rsid w:val="00F37C8E"/>
    <w:rsid w:val="00F40066"/>
    <w:rsid w:val="00F40945"/>
    <w:rsid w:val="00F41E98"/>
    <w:rsid w:val="00F4253B"/>
    <w:rsid w:val="00F4286A"/>
    <w:rsid w:val="00F428FC"/>
    <w:rsid w:val="00F43A27"/>
    <w:rsid w:val="00F443A3"/>
    <w:rsid w:val="00F44F7B"/>
    <w:rsid w:val="00F45931"/>
    <w:rsid w:val="00F45AE3"/>
    <w:rsid w:val="00F46DB8"/>
    <w:rsid w:val="00F47B23"/>
    <w:rsid w:val="00F47DD7"/>
    <w:rsid w:val="00F47FEA"/>
    <w:rsid w:val="00F50A15"/>
    <w:rsid w:val="00F523BA"/>
    <w:rsid w:val="00F5279C"/>
    <w:rsid w:val="00F534C2"/>
    <w:rsid w:val="00F5399B"/>
    <w:rsid w:val="00F53B09"/>
    <w:rsid w:val="00F556A8"/>
    <w:rsid w:val="00F57621"/>
    <w:rsid w:val="00F57C9D"/>
    <w:rsid w:val="00F57DCF"/>
    <w:rsid w:val="00F57EDA"/>
    <w:rsid w:val="00F60243"/>
    <w:rsid w:val="00F607FB"/>
    <w:rsid w:val="00F60D0A"/>
    <w:rsid w:val="00F60D2D"/>
    <w:rsid w:val="00F61261"/>
    <w:rsid w:val="00F612FD"/>
    <w:rsid w:val="00F61379"/>
    <w:rsid w:val="00F61754"/>
    <w:rsid w:val="00F61FDB"/>
    <w:rsid w:val="00F62E3E"/>
    <w:rsid w:val="00F64FA6"/>
    <w:rsid w:val="00F651F0"/>
    <w:rsid w:val="00F66F6B"/>
    <w:rsid w:val="00F674CC"/>
    <w:rsid w:val="00F7032E"/>
    <w:rsid w:val="00F7047E"/>
    <w:rsid w:val="00F70859"/>
    <w:rsid w:val="00F76660"/>
    <w:rsid w:val="00F770B4"/>
    <w:rsid w:val="00F77132"/>
    <w:rsid w:val="00F77563"/>
    <w:rsid w:val="00F77ECC"/>
    <w:rsid w:val="00F80067"/>
    <w:rsid w:val="00F80454"/>
    <w:rsid w:val="00F830A8"/>
    <w:rsid w:val="00F83C56"/>
    <w:rsid w:val="00F86862"/>
    <w:rsid w:val="00F86B93"/>
    <w:rsid w:val="00F87108"/>
    <w:rsid w:val="00F8789D"/>
    <w:rsid w:val="00F90715"/>
    <w:rsid w:val="00F9097C"/>
    <w:rsid w:val="00F9114B"/>
    <w:rsid w:val="00F917D2"/>
    <w:rsid w:val="00F93111"/>
    <w:rsid w:val="00F9318B"/>
    <w:rsid w:val="00F93578"/>
    <w:rsid w:val="00F94DDF"/>
    <w:rsid w:val="00F95229"/>
    <w:rsid w:val="00F9534B"/>
    <w:rsid w:val="00F9586C"/>
    <w:rsid w:val="00F95AD1"/>
    <w:rsid w:val="00F9664F"/>
    <w:rsid w:val="00F973F8"/>
    <w:rsid w:val="00F9744E"/>
    <w:rsid w:val="00F97695"/>
    <w:rsid w:val="00FA0014"/>
    <w:rsid w:val="00FA015D"/>
    <w:rsid w:val="00FA1026"/>
    <w:rsid w:val="00FA2536"/>
    <w:rsid w:val="00FA2BAB"/>
    <w:rsid w:val="00FA2BED"/>
    <w:rsid w:val="00FA2E29"/>
    <w:rsid w:val="00FA300C"/>
    <w:rsid w:val="00FA3591"/>
    <w:rsid w:val="00FA3706"/>
    <w:rsid w:val="00FA3BAB"/>
    <w:rsid w:val="00FA50F4"/>
    <w:rsid w:val="00FA5F87"/>
    <w:rsid w:val="00FA6A64"/>
    <w:rsid w:val="00FA700B"/>
    <w:rsid w:val="00FA739A"/>
    <w:rsid w:val="00FA7583"/>
    <w:rsid w:val="00FB0D2A"/>
    <w:rsid w:val="00FB1154"/>
    <w:rsid w:val="00FB17F8"/>
    <w:rsid w:val="00FB21EC"/>
    <w:rsid w:val="00FB2C2C"/>
    <w:rsid w:val="00FB2CCD"/>
    <w:rsid w:val="00FB2EAD"/>
    <w:rsid w:val="00FB42FC"/>
    <w:rsid w:val="00FB5183"/>
    <w:rsid w:val="00FB5B7D"/>
    <w:rsid w:val="00FB6269"/>
    <w:rsid w:val="00FB6901"/>
    <w:rsid w:val="00FB7AA4"/>
    <w:rsid w:val="00FB7BE7"/>
    <w:rsid w:val="00FC051D"/>
    <w:rsid w:val="00FC0B4B"/>
    <w:rsid w:val="00FC0F79"/>
    <w:rsid w:val="00FC1777"/>
    <w:rsid w:val="00FC19DC"/>
    <w:rsid w:val="00FC1A01"/>
    <w:rsid w:val="00FC23E2"/>
    <w:rsid w:val="00FC2453"/>
    <w:rsid w:val="00FC3AED"/>
    <w:rsid w:val="00FC465D"/>
    <w:rsid w:val="00FC4C3E"/>
    <w:rsid w:val="00FC51DF"/>
    <w:rsid w:val="00FC6AD6"/>
    <w:rsid w:val="00FC6C35"/>
    <w:rsid w:val="00FC7546"/>
    <w:rsid w:val="00FD036D"/>
    <w:rsid w:val="00FD06D9"/>
    <w:rsid w:val="00FD1158"/>
    <w:rsid w:val="00FD1658"/>
    <w:rsid w:val="00FD20BE"/>
    <w:rsid w:val="00FD47D6"/>
    <w:rsid w:val="00FD49DA"/>
    <w:rsid w:val="00FD76C8"/>
    <w:rsid w:val="00FE083B"/>
    <w:rsid w:val="00FE0AEA"/>
    <w:rsid w:val="00FE1AFF"/>
    <w:rsid w:val="00FE2325"/>
    <w:rsid w:val="00FE37EF"/>
    <w:rsid w:val="00FE4F4E"/>
    <w:rsid w:val="00FE54AF"/>
    <w:rsid w:val="00FE5627"/>
    <w:rsid w:val="00FE64B9"/>
    <w:rsid w:val="00FE6529"/>
    <w:rsid w:val="00FE7770"/>
    <w:rsid w:val="00FF053C"/>
    <w:rsid w:val="00FF1A4D"/>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C0E1CB"/>
  <w15:docId w15:val="{5A40FF39-AA99-4976-ABB8-05B14148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358B"/>
    <w:pPr>
      <w:spacing w:line="276" w:lineRule="auto"/>
    </w:pPr>
    <w:rPr>
      <w:rFonts w:eastAsia="Calibri"/>
      <w:sz w:val="22"/>
      <w:szCs w:val="22"/>
      <w:lang w:eastAsia="en-US"/>
    </w:rPr>
  </w:style>
  <w:style w:type="paragraph" w:styleId="Otsikko1">
    <w:name w:val="heading 1"/>
    <w:basedOn w:val="Normaali"/>
    <w:next w:val="Normaali"/>
    <w:link w:val="Otsikko1Char"/>
    <w:rsid w:val="00E8358B"/>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rsid w:val="00E8358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rsid w:val="00E8358B"/>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rsid w:val="00E8358B"/>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rsid w:val="00E8358B"/>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link w:val="Otsikko6Char"/>
    <w:rsid w:val="00E8358B"/>
    <w:pPr>
      <w:spacing w:before="240" w:after="60" w:line="240" w:lineRule="auto"/>
      <w:outlineLvl w:val="5"/>
    </w:pPr>
    <w:rPr>
      <w:rFonts w:eastAsia="Times New Roman"/>
      <w:b/>
      <w:bCs/>
      <w:lang w:eastAsia="fi-FI"/>
    </w:rPr>
  </w:style>
  <w:style w:type="paragraph" w:styleId="Otsikko7">
    <w:name w:val="heading 7"/>
    <w:basedOn w:val="Normaali"/>
    <w:next w:val="Normaali"/>
    <w:link w:val="Otsikko7Char"/>
    <w:rsid w:val="00E8358B"/>
    <w:pPr>
      <w:spacing w:before="240" w:after="60" w:line="240" w:lineRule="auto"/>
      <w:outlineLvl w:val="6"/>
    </w:pPr>
    <w:rPr>
      <w:rFonts w:eastAsia="Times New Roman"/>
      <w:sz w:val="24"/>
      <w:szCs w:val="24"/>
      <w:lang w:eastAsia="fi-FI"/>
    </w:rPr>
  </w:style>
  <w:style w:type="paragraph" w:styleId="Otsikko8">
    <w:name w:val="heading 8"/>
    <w:basedOn w:val="Normaali"/>
    <w:next w:val="Normaali"/>
    <w:link w:val="Otsikko8Char"/>
    <w:rsid w:val="00E8358B"/>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link w:val="Otsikko9Char"/>
    <w:rsid w:val="00E8358B"/>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E8358B"/>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E8358B"/>
  </w:style>
  <w:style w:type="paragraph" w:styleId="Alatunniste">
    <w:name w:val="footer"/>
    <w:basedOn w:val="Normaali"/>
    <w:link w:val="AlatunnisteChar"/>
    <w:rsid w:val="00E8358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E8358B"/>
    <w:pPr>
      <w:spacing w:line="220" w:lineRule="exact"/>
      <w:ind w:firstLine="170"/>
      <w:jc w:val="both"/>
    </w:pPr>
    <w:rPr>
      <w:sz w:val="22"/>
      <w:szCs w:val="24"/>
    </w:rPr>
  </w:style>
  <w:style w:type="character" w:customStyle="1" w:styleId="LLKappalejakoChar">
    <w:name w:val="LLKappalejako Char"/>
    <w:link w:val="LLKappalejako"/>
    <w:locked/>
    <w:rsid w:val="00E8358B"/>
    <w:rPr>
      <w:sz w:val="22"/>
      <w:szCs w:val="24"/>
    </w:rPr>
  </w:style>
  <w:style w:type="table" w:styleId="TaulukkoRuudukko">
    <w:name w:val="Table Grid"/>
    <w:basedOn w:val="Normaalitaulukko"/>
    <w:rsid w:val="00E83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E8358B"/>
    <w:pPr>
      <w:spacing w:line="220" w:lineRule="exact"/>
      <w:jc w:val="center"/>
    </w:pPr>
    <w:rPr>
      <w:sz w:val="22"/>
      <w:szCs w:val="24"/>
    </w:rPr>
  </w:style>
  <w:style w:type="paragraph" w:customStyle="1" w:styleId="LLPykalanOtsikko">
    <w:name w:val="LLPykalanOtsikko"/>
    <w:next w:val="Normaali"/>
    <w:rsid w:val="00E8358B"/>
    <w:pPr>
      <w:spacing w:before="220" w:after="220" w:line="220" w:lineRule="exact"/>
      <w:jc w:val="center"/>
    </w:pPr>
    <w:rPr>
      <w:i/>
      <w:sz w:val="22"/>
      <w:szCs w:val="24"/>
    </w:rPr>
  </w:style>
  <w:style w:type="paragraph" w:customStyle="1" w:styleId="LLLuku">
    <w:name w:val="LLLuku"/>
    <w:next w:val="LLLuvunOtsikko"/>
    <w:rsid w:val="00E8358B"/>
    <w:pPr>
      <w:spacing w:after="220" w:line="220" w:lineRule="exact"/>
      <w:jc w:val="center"/>
    </w:pPr>
    <w:rPr>
      <w:sz w:val="22"/>
      <w:szCs w:val="24"/>
    </w:rPr>
  </w:style>
  <w:style w:type="paragraph" w:customStyle="1" w:styleId="LLLuvunOtsikko">
    <w:name w:val="LLLuvunOtsikko"/>
    <w:next w:val="Normaali"/>
    <w:rsid w:val="00E8358B"/>
    <w:pPr>
      <w:spacing w:after="220" w:line="220" w:lineRule="exact"/>
      <w:jc w:val="center"/>
    </w:pPr>
    <w:rPr>
      <w:b/>
      <w:sz w:val="22"/>
      <w:szCs w:val="24"/>
    </w:rPr>
  </w:style>
  <w:style w:type="paragraph" w:customStyle="1" w:styleId="LLOsa">
    <w:name w:val="LLOsa"/>
    <w:next w:val="LLOsanOtsikko"/>
    <w:rsid w:val="00E8358B"/>
    <w:pPr>
      <w:spacing w:after="220" w:line="220" w:lineRule="exact"/>
      <w:jc w:val="center"/>
    </w:pPr>
    <w:rPr>
      <w:caps/>
      <w:sz w:val="22"/>
      <w:szCs w:val="24"/>
    </w:rPr>
  </w:style>
  <w:style w:type="paragraph" w:customStyle="1" w:styleId="LLOsanOtsikko">
    <w:name w:val="LLOsanOtsikko"/>
    <w:next w:val="Normaali"/>
    <w:rsid w:val="00E8358B"/>
    <w:pPr>
      <w:spacing w:after="220" w:line="220" w:lineRule="exact"/>
      <w:jc w:val="center"/>
    </w:pPr>
    <w:rPr>
      <w:b/>
      <w:sz w:val="22"/>
      <w:szCs w:val="24"/>
    </w:rPr>
  </w:style>
  <w:style w:type="paragraph" w:customStyle="1" w:styleId="LLValiotsikko">
    <w:name w:val="LLValiotsikko"/>
    <w:next w:val="LLKappalejako"/>
    <w:rsid w:val="00E8358B"/>
    <w:pPr>
      <w:spacing w:after="220" w:line="220" w:lineRule="exact"/>
      <w:jc w:val="center"/>
    </w:pPr>
    <w:rPr>
      <w:i/>
      <w:sz w:val="22"/>
      <w:szCs w:val="24"/>
    </w:rPr>
  </w:style>
  <w:style w:type="paragraph" w:customStyle="1" w:styleId="LLVoimaantulokappale">
    <w:name w:val="LLVoimaantulokappale"/>
    <w:rsid w:val="00E8358B"/>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E8358B"/>
  </w:style>
  <w:style w:type="paragraph" w:customStyle="1" w:styleId="LLMomentinKohta">
    <w:name w:val="LLMomentinKohta"/>
    <w:rsid w:val="00E8358B"/>
    <w:pPr>
      <w:spacing w:line="220" w:lineRule="exact"/>
      <w:ind w:firstLine="170"/>
      <w:jc w:val="both"/>
    </w:pPr>
    <w:rPr>
      <w:sz w:val="22"/>
      <w:szCs w:val="24"/>
    </w:rPr>
  </w:style>
  <w:style w:type="paragraph" w:customStyle="1" w:styleId="LLMomentinAlakohta">
    <w:name w:val="LLMomentinAlakohta"/>
    <w:basedOn w:val="LLKappalejako"/>
    <w:rsid w:val="00E8358B"/>
  </w:style>
  <w:style w:type="paragraph" w:customStyle="1" w:styleId="LLPaivays">
    <w:name w:val="LLPaivays"/>
    <w:next w:val="Normaali"/>
    <w:rsid w:val="00E8358B"/>
    <w:pPr>
      <w:spacing w:after="220" w:line="220" w:lineRule="exact"/>
    </w:pPr>
    <w:rPr>
      <w:sz w:val="22"/>
      <w:szCs w:val="24"/>
    </w:rPr>
  </w:style>
  <w:style w:type="paragraph" w:customStyle="1" w:styleId="LLLakiehdotukset">
    <w:name w:val="LLLakiehdotukset"/>
    <w:next w:val="Normaali"/>
    <w:rsid w:val="00E8358B"/>
    <w:pPr>
      <w:spacing w:line="220" w:lineRule="exact"/>
      <w:ind w:left="6691"/>
      <w:outlineLvl w:val="0"/>
    </w:pPr>
    <w:rPr>
      <w:i/>
      <w:sz w:val="22"/>
      <w:szCs w:val="24"/>
    </w:rPr>
  </w:style>
  <w:style w:type="paragraph" w:customStyle="1" w:styleId="LLLiite">
    <w:name w:val="LLLiite"/>
    <w:next w:val="LLNormaali"/>
    <w:rsid w:val="00E8358B"/>
    <w:pPr>
      <w:spacing w:line="220" w:lineRule="exact"/>
      <w:ind w:left="6691"/>
      <w:outlineLvl w:val="0"/>
    </w:pPr>
    <w:rPr>
      <w:i/>
      <w:sz w:val="22"/>
      <w:szCs w:val="24"/>
    </w:rPr>
  </w:style>
  <w:style w:type="paragraph" w:customStyle="1" w:styleId="LLAsetusluonnokset">
    <w:name w:val="LLAsetusluonnokset"/>
    <w:next w:val="LLNormaali"/>
    <w:rsid w:val="00E8358B"/>
    <w:pPr>
      <w:spacing w:line="220" w:lineRule="exact"/>
      <w:ind w:left="6691"/>
      <w:outlineLvl w:val="0"/>
    </w:pPr>
    <w:rPr>
      <w:i/>
      <w:color w:val="000000" w:themeColor="text1"/>
      <w:sz w:val="22"/>
      <w:szCs w:val="24"/>
    </w:rPr>
  </w:style>
  <w:style w:type="paragraph" w:customStyle="1" w:styleId="LLMuutliitteet">
    <w:name w:val="LLMuutliitteet"/>
    <w:next w:val="LLNormaali"/>
    <w:rsid w:val="00E8358B"/>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E8358B"/>
    <w:pPr>
      <w:ind w:left="6691"/>
      <w:outlineLvl w:val="0"/>
    </w:pPr>
    <w:rPr>
      <w:i/>
    </w:rPr>
  </w:style>
  <w:style w:type="paragraph" w:customStyle="1" w:styleId="LLLainNumero">
    <w:name w:val="LLLainNumero"/>
    <w:next w:val="Normaali"/>
    <w:rsid w:val="00E8358B"/>
    <w:pPr>
      <w:spacing w:before="220" w:after="220" w:line="320" w:lineRule="exact"/>
    </w:pPr>
    <w:rPr>
      <w:b/>
      <w:sz w:val="30"/>
      <w:szCs w:val="24"/>
    </w:rPr>
  </w:style>
  <w:style w:type="paragraph" w:customStyle="1" w:styleId="LLLaki">
    <w:name w:val="LLLaki"/>
    <w:next w:val="Normaali"/>
    <w:rsid w:val="00E8358B"/>
    <w:pPr>
      <w:spacing w:before="220" w:after="220" w:line="320" w:lineRule="exact"/>
      <w:jc w:val="center"/>
      <w:outlineLvl w:val="1"/>
    </w:pPr>
    <w:rPr>
      <w:b/>
      <w:spacing w:val="22"/>
      <w:sz w:val="30"/>
      <w:szCs w:val="24"/>
    </w:rPr>
  </w:style>
  <w:style w:type="paragraph" w:customStyle="1" w:styleId="LLSaadoksenNimi">
    <w:name w:val="LLSaadoksenNimi"/>
    <w:next w:val="Normaali"/>
    <w:rsid w:val="00E8358B"/>
    <w:pPr>
      <w:spacing w:after="220" w:line="220" w:lineRule="exact"/>
      <w:jc w:val="center"/>
      <w:outlineLvl w:val="2"/>
    </w:pPr>
    <w:rPr>
      <w:b/>
      <w:sz w:val="21"/>
      <w:szCs w:val="24"/>
    </w:rPr>
  </w:style>
  <w:style w:type="paragraph" w:customStyle="1" w:styleId="LLPasiallinensislt">
    <w:name w:val="LLPääasiallinensisältö"/>
    <w:next w:val="Normaali"/>
    <w:rsid w:val="00E8358B"/>
    <w:pPr>
      <w:spacing w:after="220" w:line="220" w:lineRule="exact"/>
      <w:outlineLvl w:val="0"/>
    </w:pPr>
    <w:rPr>
      <w:b/>
      <w:caps/>
      <w:sz w:val="21"/>
      <w:szCs w:val="24"/>
    </w:rPr>
  </w:style>
  <w:style w:type="paragraph" w:customStyle="1" w:styleId="LLperustelut">
    <w:name w:val="LLperustelut"/>
    <w:next w:val="Normaali"/>
    <w:rsid w:val="00E8358B"/>
    <w:pPr>
      <w:spacing w:after="220" w:line="220" w:lineRule="exact"/>
      <w:outlineLvl w:val="0"/>
    </w:pPr>
    <w:rPr>
      <w:b/>
      <w:caps/>
      <w:sz w:val="21"/>
      <w:szCs w:val="24"/>
    </w:rPr>
  </w:style>
  <w:style w:type="paragraph" w:customStyle="1" w:styleId="LLP1Otsikkotaso">
    <w:name w:val="LLP1Otsikkotaso"/>
    <w:next w:val="LLPerustelujenkappalejako"/>
    <w:rsid w:val="00E8358B"/>
    <w:pPr>
      <w:keepNext/>
      <w:numPr>
        <w:numId w:val="3"/>
      </w:numPr>
      <w:spacing w:after="220" w:line="220" w:lineRule="exact"/>
      <w:outlineLvl w:val="0"/>
    </w:pPr>
    <w:rPr>
      <w:b/>
      <w:spacing w:val="22"/>
      <w:sz w:val="21"/>
      <w:szCs w:val="24"/>
    </w:rPr>
  </w:style>
  <w:style w:type="paragraph" w:customStyle="1" w:styleId="LLP2Otsikkotaso">
    <w:name w:val="LLP2Otsikkotaso"/>
    <w:next w:val="LLPerustelujenkappalejako"/>
    <w:rsid w:val="00E8358B"/>
    <w:pPr>
      <w:keepNext/>
      <w:numPr>
        <w:ilvl w:val="1"/>
        <w:numId w:val="3"/>
      </w:numPr>
      <w:spacing w:after="220" w:line="220" w:lineRule="exact"/>
      <w:outlineLvl w:val="1"/>
    </w:pPr>
    <w:rPr>
      <w:b/>
      <w:sz w:val="21"/>
      <w:szCs w:val="24"/>
    </w:rPr>
  </w:style>
  <w:style w:type="paragraph" w:customStyle="1" w:styleId="LLP3Otsikkotaso">
    <w:name w:val="LLP3Otsikkotaso"/>
    <w:next w:val="LLPerustelujenkappalejako"/>
    <w:rsid w:val="00E8358B"/>
    <w:pPr>
      <w:keepNext/>
      <w:numPr>
        <w:ilvl w:val="2"/>
        <w:numId w:val="3"/>
      </w:numPr>
      <w:spacing w:after="220" w:line="220" w:lineRule="exact"/>
      <w:outlineLvl w:val="2"/>
    </w:pPr>
    <w:rPr>
      <w:sz w:val="22"/>
      <w:szCs w:val="24"/>
    </w:rPr>
  </w:style>
  <w:style w:type="paragraph" w:customStyle="1" w:styleId="LLPonsi">
    <w:name w:val="LLPonsi"/>
    <w:rsid w:val="00E8358B"/>
    <w:pPr>
      <w:spacing w:after="220" w:line="220" w:lineRule="exact"/>
    </w:pPr>
    <w:rPr>
      <w:sz w:val="22"/>
      <w:szCs w:val="24"/>
    </w:rPr>
  </w:style>
  <w:style w:type="character" w:styleId="Kommentinviite">
    <w:name w:val="annotation reference"/>
    <w:semiHidden/>
    <w:rsid w:val="00E8358B"/>
    <w:rPr>
      <w:sz w:val="16"/>
      <w:szCs w:val="16"/>
    </w:rPr>
  </w:style>
  <w:style w:type="paragraph" w:customStyle="1" w:styleId="LLEsityksennimi">
    <w:name w:val="LLEsityksennimi"/>
    <w:next w:val="Normaali"/>
    <w:rsid w:val="00E8358B"/>
    <w:pPr>
      <w:spacing w:after="220" w:line="220" w:lineRule="exact"/>
      <w:jc w:val="both"/>
      <w:outlineLvl w:val="0"/>
    </w:pPr>
    <w:rPr>
      <w:rFonts w:cs="Arial"/>
      <w:b/>
      <w:sz w:val="21"/>
      <w:szCs w:val="24"/>
    </w:rPr>
  </w:style>
  <w:style w:type="paragraph" w:customStyle="1" w:styleId="LLVoimaantuloPykala">
    <w:name w:val="LLVoimaantuloPykala"/>
    <w:next w:val="Normaali"/>
    <w:rsid w:val="00E8358B"/>
    <w:pPr>
      <w:spacing w:line="220" w:lineRule="exact"/>
      <w:jc w:val="center"/>
    </w:pPr>
    <w:rPr>
      <w:sz w:val="22"/>
      <w:szCs w:val="24"/>
    </w:rPr>
  </w:style>
  <w:style w:type="paragraph" w:styleId="Sisluet1">
    <w:name w:val="toc 1"/>
    <w:basedOn w:val="Normaali"/>
    <w:next w:val="Normaali"/>
    <w:autoRedefine/>
    <w:uiPriority w:val="39"/>
    <w:rsid w:val="00E8358B"/>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E8358B"/>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rsid w:val="00E8358B"/>
    <w:pPr>
      <w:spacing w:line="240" w:lineRule="auto"/>
    </w:pPr>
    <w:rPr>
      <w:rFonts w:eastAsia="Times New Roman"/>
      <w:sz w:val="20"/>
      <w:szCs w:val="20"/>
      <w:lang w:eastAsia="fi-FI"/>
    </w:rPr>
  </w:style>
  <w:style w:type="paragraph" w:styleId="Sisluet4">
    <w:name w:val="toc 4"/>
    <w:basedOn w:val="Normaali"/>
    <w:next w:val="Normaali"/>
    <w:autoRedefine/>
    <w:uiPriority w:val="39"/>
    <w:rsid w:val="00E8358B"/>
    <w:pPr>
      <w:spacing w:line="220" w:lineRule="exact"/>
    </w:pPr>
    <w:rPr>
      <w:rFonts w:eastAsia="Times New Roman"/>
      <w:caps/>
      <w:szCs w:val="18"/>
      <w:lang w:eastAsia="fi-FI"/>
    </w:rPr>
  </w:style>
  <w:style w:type="paragraph" w:styleId="Sisluet5">
    <w:name w:val="toc 5"/>
    <w:basedOn w:val="Normaali"/>
    <w:next w:val="Normaali"/>
    <w:autoRedefine/>
    <w:semiHidden/>
    <w:rsid w:val="00E8358B"/>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E8358B"/>
    <w:pPr>
      <w:spacing w:line="240" w:lineRule="auto"/>
    </w:pPr>
    <w:rPr>
      <w:rFonts w:eastAsia="Times New Roman"/>
      <w:sz w:val="18"/>
      <w:szCs w:val="18"/>
      <w:lang w:eastAsia="fi-FI"/>
    </w:rPr>
  </w:style>
  <w:style w:type="paragraph" w:styleId="Sisluet7">
    <w:name w:val="toc 7"/>
    <w:basedOn w:val="Normaali"/>
    <w:next w:val="Normaali"/>
    <w:autoRedefine/>
    <w:semiHidden/>
    <w:rsid w:val="00E8358B"/>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E8358B"/>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E8358B"/>
    <w:pPr>
      <w:spacing w:line="240" w:lineRule="auto"/>
      <w:ind w:left="1920"/>
    </w:pPr>
    <w:rPr>
      <w:rFonts w:eastAsia="Times New Roman"/>
      <w:sz w:val="18"/>
      <w:szCs w:val="18"/>
      <w:lang w:eastAsia="fi-FI"/>
    </w:rPr>
  </w:style>
  <w:style w:type="character" w:styleId="Hyperlinkki">
    <w:name w:val="Hyperlink"/>
    <w:uiPriority w:val="99"/>
    <w:rsid w:val="00E8358B"/>
    <w:rPr>
      <w:color w:val="0000FF"/>
      <w:u w:val="single"/>
    </w:rPr>
  </w:style>
  <w:style w:type="paragraph" w:customStyle="1" w:styleId="LLJohtolauseKappaleet">
    <w:name w:val="LLJohtolauseKappaleet"/>
    <w:rsid w:val="00E8358B"/>
    <w:pPr>
      <w:spacing w:line="220" w:lineRule="exact"/>
      <w:ind w:firstLine="170"/>
      <w:jc w:val="both"/>
    </w:pPr>
    <w:rPr>
      <w:sz w:val="22"/>
      <w:szCs w:val="24"/>
    </w:rPr>
  </w:style>
  <w:style w:type="paragraph" w:styleId="Hakemisto1">
    <w:name w:val="index 1"/>
    <w:basedOn w:val="Normaali"/>
    <w:next w:val="Normaali"/>
    <w:autoRedefine/>
    <w:semiHidden/>
    <w:rsid w:val="00E835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E835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rsid w:val="00E8358B"/>
    <w:pPr>
      <w:spacing w:line="240" w:lineRule="auto"/>
    </w:pPr>
    <w:rPr>
      <w:rFonts w:eastAsia="Times New Roman"/>
      <w:sz w:val="20"/>
      <w:szCs w:val="20"/>
      <w:lang w:eastAsia="fi-FI"/>
    </w:rPr>
  </w:style>
  <w:style w:type="character" w:styleId="Alaviitteenviite">
    <w:name w:val="footnote reference"/>
    <w:semiHidden/>
    <w:rsid w:val="00E8358B"/>
    <w:rPr>
      <w:vertAlign w:val="superscript"/>
    </w:rPr>
  </w:style>
  <w:style w:type="paragraph" w:customStyle="1" w:styleId="LLPerustelujenkappalejako">
    <w:name w:val="LLPerustelujenkappalejako"/>
    <w:rsid w:val="00E8358B"/>
    <w:pPr>
      <w:spacing w:after="220" w:line="220" w:lineRule="exact"/>
      <w:jc w:val="both"/>
    </w:pPr>
    <w:rPr>
      <w:sz w:val="22"/>
      <w:szCs w:val="24"/>
    </w:rPr>
  </w:style>
  <w:style w:type="paragraph" w:styleId="Kommentinotsikko">
    <w:name w:val="annotation subject"/>
    <w:basedOn w:val="Kommentinteksti"/>
    <w:next w:val="Kommentinteksti"/>
    <w:link w:val="KommentinotsikkoChar"/>
    <w:semiHidden/>
    <w:rsid w:val="00E8358B"/>
    <w:rPr>
      <w:b/>
      <w:bCs/>
    </w:rPr>
  </w:style>
  <w:style w:type="paragraph" w:styleId="Seliteteksti">
    <w:name w:val="Balloon Text"/>
    <w:basedOn w:val="Normaali"/>
    <w:link w:val="SelitetekstiChar"/>
    <w:semiHidden/>
    <w:rsid w:val="00E8358B"/>
    <w:rPr>
      <w:rFonts w:ascii="Tahoma" w:hAnsi="Tahoma" w:cs="Tahoma"/>
      <w:sz w:val="16"/>
      <w:szCs w:val="16"/>
    </w:rPr>
  </w:style>
  <w:style w:type="paragraph" w:customStyle="1" w:styleId="LLAllekirjoitus">
    <w:name w:val="LLAllekirjoitus"/>
    <w:next w:val="Normaali"/>
    <w:rsid w:val="00E8358B"/>
    <w:pPr>
      <w:jc w:val="center"/>
    </w:pPr>
    <w:rPr>
      <w:b/>
      <w:sz w:val="21"/>
      <w:szCs w:val="24"/>
    </w:rPr>
  </w:style>
  <w:style w:type="paragraph" w:customStyle="1" w:styleId="LLNimenselvennys">
    <w:name w:val="LLNimenselvennys"/>
    <w:next w:val="Normaali"/>
    <w:rsid w:val="00E8358B"/>
    <w:pPr>
      <w:spacing w:before="880" w:after="220" w:line="220" w:lineRule="exact"/>
      <w:jc w:val="center"/>
    </w:pPr>
    <w:rPr>
      <w:b/>
      <w:sz w:val="21"/>
      <w:szCs w:val="24"/>
    </w:rPr>
  </w:style>
  <w:style w:type="paragraph" w:customStyle="1" w:styleId="LLVarmennus">
    <w:name w:val="LLVarmennus"/>
    <w:next w:val="Normaali"/>
    <w:rsid w:val="00E8358B"/>
    <w:pPr>
      <w:spacing w:before="220" w:line="220" w:lineRule="exact"/>
      <w:jc w:val="right"/>
    </w:pPr>
    <w:rPr>
      <w:sz w:val="22"/>
      <w:szCs w:val="24"/>
    </w:rPr>
  </w:style>
  <w:style w:type="paragraph" w:styleId="Sisluet3">
    <w:name w:val="toc 3"/>
    <w:basedOn w:val="Normaali"/>
    <w:next w:val="Normaali"/>
    <w:autoRedefine/>
    <w:uiPriority w:val="39"/>
    <w:rsid w:val="00E8358B"/>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8358B"/>
    <w:rPr>
      <w:rFonts w:eastAsia="Calibri"/>
      <w:sz w:val="22"/>
      <w:szCs w:val="22"/>
      <w:lang w:eastAsia="en-US"/>
    </w:rPr>
  </w:style>
  <w:style w:type="character" w:styleId="Paikkamerkkiteksti">
    <w:name w:val="Placeholder Text"/>
    <w:basedOn w:val="Kappaleenoletusfontti"/>
    <w:uiPriority w:val="99"/>
    <w:semiHidden/>
    <w:rsid w:val="00E8358B"/>
    <w:rPr>
      <w:color w:val="808080"/>
    </w:rPr>
  </w:style>
  <w:style w:type="character" w:styleId="AvattuHyperlinkki">
    <w:name w:val="FollowedHyperlink"/>
    <w:basedOn w:val="Kappaleenoletusfontti"/>
    <w:semiHidden/>
    <w:unhideWhenUsed/>
    <w:rsid w:val="00E8358B"/>
    <w:rPr>
      <w:color w:val="800080" w:themeColor="followedHyperlink"/>
      <w:u w:val="single"/>
    </w:rPr>
  </w:style>
  <w:style w:type="paragraph" w:styleId="Numeroituluettelo">
    <w:name w:val="List Number"/>
    <w:basedOn w:val="Normaali"/>
    <w:rsid w:val="00E8358B"/>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E8358B"/>
    <w:pPr>
      <w:ind w:left="283" w:hanging="283"/>
      <w:contextualSpacing/>
    </w:pPr>
  </w:style>
  <w:style w:type="paragraph" w:styleId="Luettelokappale">
    <w:name w:val="List Paragraph"/>
    <w:basedOn w:val="Normaali"/>
    <w:uiPriority w:val="34"/>
    <w:qFormat/>
    <w:rsid w:val="00E8358B"/>
    <w:pPr>
      <w:spacing w:line="220" w:lineRule="exact"/>
      <w:ind w:left="227"/>
      <w:contextualSpacing/>
    </w:pPr>
  </w:style>
  <w:style w:type="paragraph" w:customStyle="1" w:styleId="LLNormaali">
    <w:name w:val="LLNormaali"/>
    <w:basedOn w:val="Normaali"/>
    <w:qFormat/>
    <w:rsid w:val="00E8358B"/>
    <w:pPr>
      <w:spacing w:line="220" w:lineRule="exact"/>
    </w:pPr>
  </w:style>
  <w:style w:type="paragraph" w:customStyle="1" w:styleId="LLSisllys">
    <w:name w:val="LLSisällys"/>
    <w:next w:val="LLNormaali"/>
    <w:qFormat/>
    <w:rsid w:val="00E8358B"/>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E8358B"/>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E8358B"/>
    <w:pPr>
      <w:numPr>
        <w:ilvl w:val="3"/>
      </w:numPr>
      <w:outlineLvl w:val="3"/>
    </w:pPr>
  </w:style>
  <w:style w:type="paragraph" w:customStyle="1" w:styleId="LLUusiLaki">
    <w:name w:val="LLUusiLaki"/>
    <w:basedOn w:val="LLLaki"/>
    <w:next w:val="LLNormaali"/>
    <w:qFormat/>
    <w:rsid w:val="00E8358B"/>
  </w:style>
  <w:style w:type="paragraph" w:customStyle="1" w:styleId="LLUusiSaadoksenNimi">
    <w:name w:val="LLUusiSaadoksenNimi"/>
    <w:basedOn w:val="LLSaadoksenNimi"/>
    <w:next w:val="LLNormaali"/>
    <w:qFormat/>
    <w:rsid w:val="00E8358B"/>
  </w:style>
  <w:style w:type="paragraph" w:customStyle="1" w:styleId="LLLiiteOtsikko">
    <w:name w:val="LLLiiteOtsikko"/>
    <w:next w:val="LLNormaali"/>
    <w:qFormat/>
    <w:rsid w:val="00E8358B"/>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E8358B"/>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E8358B"/>
    <w:pPr>
      <w:spacing w:after="220"/>
      <w:outlineLvl w:val="4"/>
    </w:pPr>
    <w:rPr>
      <w:sz w:val="22"/>
      <w:szCs w:val="24"/>
    </w:rPr>
  </w:style>
  <w:style w:type="character" w:customStyle="1" w:styleId="KommentintekstiChar">
    <w:name w:val="Kommentin teksti Char"/>
    <w:basedOn w:val="Kappaleenoletusfontti"/>
    <w:link w:val="Kommentinteksti"/>
    <w:rsid w:val="00747B69"/>
  </w:style>
  <w:style w:type="paragraph" w:styleId="NormaaliWWW">
    <w:name w:val="Normal (Web)"/>
    <w:basedOn w:val="Normaali"/>
    <w:uiPriority w:val="99"/>
    <w:semiHidden/>
    <w:unhideWhenUsed/>
    <w:rsid w:val="00E101D5"/>
    <w:rPr>
      <w:sz w:val="24"/>
      <w:szCs w:val="24"/>
    </w:rPr>
  </w:style>
  <w:style w:type="paragraph" w:styleId="Leipteksti">
    <w:name w:val="Body Text"/>
    <w:aliases w:val="THL leipäteksti"/>
    <w:basedOn w:val="Normaali"/>
    <w:link w:val="LeiptekstiChar"/>
    <w:uiPriority w:val="1"/>
    <w:qFormat/>
    <w:rsid w:val="00524E45"/>
    <w:pPr>
      <w:tabs>
        <w:tab w:val="left" w:pos="1298"/>
        <w:tab w:val="left" w:pos="2608"/>
      </w:tabs>
      <w:spacing w:after="280" w:line="240" w:lineRule="atLeast"/>
      <w:ind w:left="1298"/>
    </w:pPr>
    <w:rPr>
      <w:rFonts w:asciiTheme="minorHAnsi" w:eastAsiaTheme="minorHAnsi" w:hAnsiTheme="minorHAnsi" w:cstheme="minorHAnsi"/>
      <w:color w:val="1F497D" w:themeColor="text2"/>
      <w:sz w:val="20"/>
    </w:rPr>
  </w:style>
  <w:style w:type="character" w:customStyle="1" w:styleId="LeiptekstiChar">
    <w:name w:val="Leipäteksti Char"/>
    <w:aliases w:val="THL leipäteksti Char"/>
    <w:basedOn w:val="Kappaleenoletusfontti"/>
    <w:link w:val="Leipteksti"/>
    <w:uiPriority w:val="1"/>
    <w:rsid w:val="00524E45"/>
    <w:rPr>
      <w:rFonts w:asciiTheme="minorHAnsi" w:eastAsiaTheme="minorHAnsi" w:hAnsiTheme="minorHAnsi" w:cstheme="minorHAnsi"/>
      <w:color w:val="1F497D" w:themeColor="text2"/>
      <w:szCs w:val="22"/>
      <w:lang w:eastAsia="en-US"/>
    </w:rPr>
  </w:style>
  <w:style w:type="paragraph" w:customStyle="1" w:styleId="py">
    <w:name w:val="py"/>
    <w:basedOn w:val="Normaali"/>
    <w:rsid w:val="0003233A"/>
    <w:pPr>
      <w:spacing w:before="100" w:beforeAutospacing="1" w:after="100" w:afterAutospacing="1" w:line="240" w:lineRule="auto"/>
    </w:pPr>
    <w:rPr>
      <w:rFonts w:eastAsia="Times New Roman"/>
      <w:sz w:val="24"/>
      <w:szCs w:val="24"/>
      <w:lang w:eastAsia="fi-FI"/>
    </w:rPr>
  </w:style>
  <w:style w:type="character" w:customStyle="1" w:styleId="Otsikko1Char">
    <w:name w:val="Otsikko 1 Char"/>
    <w:basedOn w:val="Kappaleenoletusfontti"/>
    <w:link w:val="Otsikko1"/>
    <w:rsid w:val="00B166EF"/>
    <w:rPr>
      <w:rFonts w:ascii="Arial" w:hAnsi="Arial" w:cs="Arial"/>
      <w:b/>
      <w:bCs/>
      <w:kern w:val="32"/>
      <w:sz w:val="32"/>
      <w:szCs w:val="32"/>
    </w:rPr>
  </w:style>
  <w:style w:type="character" w:customStyle="1" w:styleId="Otsikko2Char">
    <w:name w:val="Otsikko 2 Char"/>
    <w:basedOn w:val="Kappaleenoletusfontti"/>
    <w:link w:val="Otsikko2"/>
    <w:rsid w:val="00B166EF"/>
    <w:rPr>
      <w:rFonts w:ascii="Arial" w:hAnsi="Arial" w:cs="Arial"/>
      <w:b/>
      <w:bCs/>
      <w:i/>
      <w:iCs/>
      <w:sz w:val="28"/>
      <w:szCs w:val="28"/>
    </w:rPr>
  </w:style>
  <w:style w:type="character" w:customStyle="1" w:styleId="Otsikko3Char">
    <w:name w:val="Otsikko 3 Char"/>
    <w:basedOn w:val="Kappaleenoletusfontti"/>
    <w:link w:val="Otsikko3"/>
    <w:rsid w:val="00B166EF"/>
    <w:rPr>
      <w:rFonts w:ascii="Arial" w:hAnsi="Arial" w:cs="Arial"/>
      <w:b/>
      <w:bCs/>
      <w:sz w:val="26"/>
      <w:szCs w:val="26"/>
    </w:rPr>
  </w:style>
  <w:style w:type="character" w:customStyle="1" w:styleId="Otsikko4Char">
    <w:name w:val="Otsikko 4 Char"/>
    <w:basedOn w:val="Kappaleenoletusfontti"/>
    <w:link w:val="Otsikko4"/>
    <w:rsid w:val="00B166EF"/>
    <w:rPr>
      <w:b/>
      <w:bCs/>
      <w:sz w:val="28"/>
      <w:szCs w:val="28"/>
    </w:rPr>
  </w:style>
  <w:style w:type="character" w:customStyle="1" w:styleId="Otsikko5Char">
    <w:name w:val="Otsikko 5 Char"/>
    <w:basedOn w:val="Kappaleenoletusfontti"/>
    <w:link w:val="Otsikko5"/>
    <w:rsid w:val="00B166EF"/>
    <w:rPr>
      <w:b/>
      <w:bCs/>
      <w:i/>
      <w:iCs/>
      <w:sz w:val="26"/>
      <w:szCs w:val="26"/>
    </w:rPr>
  </w:style>
  <w:style w:type="character" w:customStyle="1" w:styleId="Otsikko6Char">
    <w:name w:val="Otsikko 6 Char"/>
    <w:basedOn w:val="Kappaleenoletusfontti"/>
    <w:link w:val="Otsikko6"/>
    <w:rsid w:val="00B166EF"/>
    <w:rPr>
      <w:b/>
      <w:bCs/>
      <w:sz w:val="22"/>
      <w:szCs w:val="22"/>
    </w:rPr>
  </w:style>
  <w:style w:type="character" w:customStyle="1" w:styleId="Otsikko7Char">
    <w:name w:val="Otsikko 7 Char"/>
    <w:basedOn w:val="Kappaleenoletusfontti"/>
    <w:link w:val="Otsikko7"/>
    <w:rsid w:val="00B166EF"/>
    <w:rPr>
      <w:sz w:val="24"/>
      <w:szCs w:val="24"/>
    </w:rPr>
  </w:style>
  <w:style w:type="character" w:customStyle="1" w:styleId="Otsikko8Char">
    <w:name w:val="Otsikko 8 Char"/>
    <w:basedOn w:val="Kappaleenoletusfontti"/>
    <w:link w:val="Otsikko8"/>
    <w:rsid w:val="00B166EF"/>
    <w:rPr>
      <w:i/>
      <w:iCs/>
      <w:sz w:val="24"/>
      <w:szCs w:val="24"/>
    </w:rPr>
  </w:style>
  <w:style w:type="character" w:customStyle="1" w:styleId="Otsikko9Char">
    <w:name w:val="Otsikko 9 Char"/>
    <w:basedOn w:val="Kappaleenoletusfontti"/>
    <w:link w:val="Otsikko9"/>
    <w:rsid w:val="00B166EF"/>
    <w:rPr>
      <w:rFonts w:ascii="Arial" w:hAnsi="Arial" w:cs="Arial"/>
      <w:sz w:val="22"/>
      <w:szCs w:val="22"/>
    </w:rPr>
  </w:style>
  <w:style w:type="character" w:customStyle="1" w:styleId="YltunnisteChar">
    <w:name w:val="Ylätunniste Char"/>
    <w:basedOn w:val="Kappaleenoletusfontti"/>
    <w:link w:val="Yltunniste"/>
    <w:rsid w:val="00B166EF"/>
    <w:rPr>
      <w:sz w:val="24"/>
      <w:szCs w:val="24"/>
    </w:rPr>
  </w:style>
  <w:style w:type="character" w:customStyle="1" w:styleId="AlatunnisteChar">
    <w:name w:val="Alatunniste Char"/>
    <w:basedOn w:val="Kappaleenoletusfontti"/>
    <w:link w:val="Alatunniste"/>
    <w:rsid w:val="00B166EF"/>
    <w:rPr>
      <w:sz w:val="24"/>
      <w:szCs w:val="24"/>
    </w:rPr>
  </w:style>
  <w:style w:type="character" w:customStyle="1" w:styleId="AlaviitteentekstiChar">
    <w:name w:val="Alaviitteen teksti Char"/>
    <w:basedOn w:val="Kappaleenoletusfontti"/>
    <w:link w:val="Alaviitteenteksti"/>
    <w:rsid w:val="00B166EF"/>
  </w:style>
  <w:style w:type="character" w:customStyle="1" w:styleId="KommentinotsikkoChar">
    <w:name w:val="Kommentin otsikko Char"/>
    <w:basedOn w:val="KommentintekstiChar"/>
    <w:link w:val="Kommentinotsikko"/>
    <w:semiHidden/>
    <w:rsid w:val="00B166EF"/>
    <w:rPr>
      <w:b/>
      <w:bCs/>
    </w:rPr>
  </w:style>
  <w:style w:type="character" w:customStyle="1" w:styleId="SelitetekstiChar">
    <w:name w:val="Seliteteksti Char"/>
    <w:basedOn w:val="Kappaleenoletusfontti"/>
    <w:link w:val="Seliteteksti"/>
    <w:semiHidden/>
    <w:rsid w:val="00B166EF"/>
    <w:rPr>
      <w:rFonts w:ascii="Tahoma" w:eastAsia="Calibri" w:hAnsi="Tahoma" w:cs="Tahoma"/>
      <w:sz w:val="16"/>
      <w:szCs w:val="16"/>
      <w:lang w:eastAsia="en-US"/>
    </w:rPr>
  </w:style>
  <w:style w:type="character" w:customStyle="1" w:styleId="kds-linktext">
    <w:name w:val="kds-link__text"/>
    <w:basedOn w:val="Kappaleenoletusfontti"/>
    <w:rsid w:val="00B166EF"/>
  </w:style>
  <w:style w:type="character" w:customStyle="1" w:styleId="ui-provider">
    <w:name w:val="ui-provider"/>
    <w:basedOn w:val="Kappaleenoletusfontti"/>
    <w:rsid w:val="00B166EF"/>
  </w:style>
  <w:style w:type="paragraph" w:customStyle="1" w:styleId="pf0">
    <w:name w:val="pf0"/>
    <w:basedOn w:val="Normaali"/>
    <w:rsid w:val="00F8789D"/>
    <w:pPr>
      <w:spacing w:before="100" w:beforeAutospacing="1" w:after="100" w:afterAutospacing="1" w:line="240" w:lineRule="auto"/>
    </w:pPr>
    <w:rPr>
      <w:rFonts w:eastAsia="Times New Roman"/>
      <w:sz w:val="24"/>
      <w:szCs w:val="24"/>
      <w:lang w:eastAsia="fi-FI"/>
    </w:rPr>
  </w:style>
  <w:style w:type="character" w:customStyle="1" w:styleId="cf01">
    <w:name w:val="cf01"/>
    <w:basedOn w:val="Kappaleenoletusfontti"/>
    <w:rsid w:val="00F8789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3386">
      <w:bodyDiv w:val="1"/>
      <w:marLeft w:val="0"/>
      <w:marRight w:val="0"/>
      <w:marTop w:val="0"/>
      <w:marBottom w:val="0"/>
      <w:divBdr>
        <w:top w:val="none" w:sz="0" w:space="0" w:color="auto"/>
        <w:left w:val="none" w:sz="0" w:space="0" w:color="auto"/>
        <w:bottom w:val="none" w:sz="0" w:space="0" w:color="auto"/>
        <w:right w:val="none" w:sz="0" w:space="0" w:color="auto"/>
      </w:divBdr>
    </w:div>
    <w:div w:id="141237162">
      <w:bodyDiv w:val="1"/>
      <w:marLeft w:val="0"/>
      <w:marRight w:val="0"/>
      <w:marTop w:val="0"/>
      <w:marBottom w:val="0"/>
      <w:divBdr>
        <w:top w:val="none" w:sz="0" w:space="0" w:color="auto"/>
        <w:left w:val="none" w:sz="0" w:space="0" w:color="auto"/>
        <w:bottom w:val="none" w:sz="0" w:space="0" w:color="auto"/>
        <w:right w:val="none" w:sz="0" w:space="0" w:color="auto"/>
      </w:divBdr>
    </w:div>
    <w:div w:id="253587995">
      <w:bodyDiv w:val="1"/>
      <w:marLeft w:val="0"/>
      <w:marRight w:val="0"/>
      <w:marTop w:val="0"/>
      <w:marBottom w:val="0"/>
      <w:divBdr>
        <w:top w:val="none" w:sz="0" w:space="0" w:color="auto"/>
        <w:left w:val="none" w:sz="0" w:space="0" w:color="auto"/>
        <w:bottom w:val="none" w:sz="0" w:space="0" w:color="auto"/>
        <w:right w:val="none" w:sz="0" w:space="0" w:color="auto"/>
      </w:divBdr>
    </w:div>
    <w:div w:id="282613597">
      <w:bodyDiv w:val="1"/>
      <w:marLeft w:val="0"/>
      <w:marRight w:val="0"/>
      <w:marTop w:val="0"/>
      <w:marBottom w:val="0"/>
      <w:divBdr>
        <w:top w:val="none" w:sz="0" w:space="0" w:color="auto"/>
        <w:left w:val="none" w:sz="0" w:space="0" w:color="auto"/>
        <w:bottom w:val="none" w:sz="0" w:space="0" w:color="auto"/>
        <w:right w:val="none" w:sz="0" w:space="0" w:color="auto"/>
      </w:divBdr>
    </w:div>
    <w:div w:id="317343121">
      <w:bodyDiv w:val="1"/>
      <w:marLeft w:val="0"/>
      <w:marRight w:val="0"/>
      <w:marTop w:val="0"/>
      <w:marBottom w:val="0"/>
      <w:divBdr>
        <w:top w:val="none" w:sz="0" w:space="0" w:color="auto"/>
        <w:left w:val="none" w:sz="0" w:space="0" w:color="auto"/>
        <w:bottom w:val="none" w:sz="0" w:space="0" w:color="auto"/>
        <w:right w:val="none" w:sz="0" w:space="0" w:color="auto"/>
      </w:divBdr>
      <w:divsChild>
        <w:div w:id="2115132189">
          <w:marLeft w:val="0"/>
          <w:marRight w:val="0"/>
          <w:marTop w:val="0"/>
          <w:marBottom w:val="0"/>
          <w:divBdr>
            <w:top w:val="none" w:sz="0" w:space="0" w:color="auto"/>
            <w:left w:val="none" w:sz="0" w:space="0" w:color="auto"/>
            <w:bottom w:val="none" w:sz="0" w:space="0" w:color="auto"/>
            <w:right w:val="none" w:sz="0" w:space="0" w:color="auto"/>
          </w:divBdr>
        </w:div>
      </w:divsChild>
    </w:div>
    <w:div w:id="423887616">
      <w:bodyDiv w:val="1"/>
      <w:marLeft w:val="0"/>
      <w:marRight w:val="0"/>
      <w:marTop w:val="0"/>
      <w:marBottom w:val="0"/>
      <w:divBdr>
        <w:top w:val="none" w:sz="0" w:space="0" w:color="auto"/>
        <w:left w:val="none" w:sz="0" w:space="0" w:color="auto"/>
        <w:bottom w:val="none" w:sz="0" w:space="0" w:color="auto"/>
        <w:right w:val="none" w:sz="0" w:space="0" w:color="auto"/>
      </w:divBdr>
    </w:div>
    <w:div w:id="431513392">
      <w:bodyDiv w:val="1"/>
      <w:marLeft w:val="0"/>
      <w:marRight w:val="0"/>
      <w:marTop w:val="0"/>
      <w:marBottom w:val="0"/>
      <w:divBdr>
        <w:top w:val="none" w:sz="0" w:space="0" w:color="auto"/>
        <w:left w:val="none" w:sz="0" w:space="0" w:color="auto"/>
        <w:bottom w:val="none" w:sz="0" w:space="0" w:color="auto"/>
        <w:right w:val="none" w:sz="0" w:space="0" w:color="auto"/>
      </w:divBdr>
      <w:divsChild>
        <w:div w:id="805391213">
          <w:marLeft w:val="0"/>
          <w:marRight w:val="0"/>
          <w:marTop w:val="0"/>
          <w:marBottom w:val="0"/>
          <w:divBdr>
            <w:top w:val="none" w:sz="0" w:space="0" w:color="auto"/>
            <w:left w:val="none" w:sz="0" w:space="0" w:color="auto"/>
            <w:bottom w:val="none" w:sz="0" w:space="0" w:color="auto"/>
            <w:right w:val="none" w:sz="0" w:space="0" w:color="auto"/>
          </w:divBdr>
        </w:div>
        <w:div w:id="1127508780">
          <w:marLeft w:val="0"/>
          <w:marRight w:val="0"/>
          <w:marTop w:val="0"/>
          <w:marBottom w:val="0"/>
          <w:divBdr>
            <w:top w:val="none" w:sz="0" w:space="0" w:color="auto"/>
            <w:left w:val="none" w:sz="0" w:space="0" w:color="auto"/>
            <w:bottom w:val="none" w:sz="0" w:space="0" w:color="auto"/>
            <w:right w:val="none" w:sz="0" w:space="0" w:color="auto"/>
          </w:divBdr>
        </w:div>
        <w:div w:id="2033915677">
          <w:marLeft w:val="0"/>
          <w:marRight w:val="0"/>
          <w:marTop w:val="0"/>
          <w:marBottom w:val="0"/>
          <w:divBdr>
            <w:top w:val="none" w:sz="0" w:space="0" w:color="auto"/>
            <w:left w:val="none" w:sz="0" w:space="0" w:color="auto"/>
            <w:bottom w:val="none" w:sz="0" w:space="0" w:color="auto"/>
            <w:right w:val="none" w:sz="0" w:space="0" w:color="auto"/>
          </w:divBdr>
        </w:div>
      </w:divsChild>
    </w:div>
    <w:div w:id="433407137">
      <w:bodyDiv w:val="1"/>
      <w:marLeft w:val="0"/>
      <w:marRight w:val="0"/>
      <w:marTop w:val="0"/>
      <w:marBottom w:val="0"/>
      <w:divBdr>
        <w:top w:val="none" w:sz="0" w:space="0" w:color="auto"/>
        <w:left w:val="none" w:sz="0" w:space="0" w:color="auto"/>
        <w:bottom w:val="none" w:sz="0" w:space="0" w:color="auto"/>
        <w:right w:val="none" w:sz="0" w:space="0" w:color="auto"/>
      </w:divBdr>
    </w:div>
    <w:div w:id="542601282">
      <w:bodyDiv w:val="1"/>
      <w:marLeft w:val="0"/>
      <w:marRight w:val="0"/>
      <w:marTop w:val="0"/>
      <w:marBottom w:val="0"/>
      <w:divBdr>
        <w:top w:val="none" w:sz="0" w:space="0" w:color="auto"/>
        <w:left w:val="none" w:sz="0" w:space="0" w:color="auto"/>
        <w:bottom w:val="none" w:sz="0" w:space="0" w:color="auto"/>
        <w:right w:val="none" w:sz="0" w:space="0" w:color="auto"/>
      </w:divBdr>
    </w:div>
    <w:div w:id="610207643">
      <w:bodyDiv w:val="1"/>
      <w:marLeft w:val="0"/>
      <w:marRight w:val="0"/>
      <w:marTop w:val="0"/>
      <w:marBottom w:val="0"/>
      <w:divBdr>
        <w:top w:val="none" w:sz="0" w:space="0" w:color="auto"/>
        <w:left w:val="none" w:sz="0" w:space="0" w:color="auto"/>
        <w:bottom w:val="none" w:sz="0" w:space="0" w:color="auto"/>
        <w:right w:val="none" w:sz="0" w:space="0" w:color="auto"/>
      </w:divBdr>
    </w:div>
    <w:div w:id="693071662">
      <w:bodyDiv w:val="1"/>
      <w:marLeft w:val="0"/>
      <w:marRight w:val="0"/>
      <w:marTop w:val="0"/>
      <w:marBottom w:val="0"/>
      <w:divBdr>
        <w:top w:val="none" w:sz="0" w:space="0" w:color="auto"/>
        <w:left w:val="none" w:sz="0" w:space="0" w:color="auto"/>
        <w:bottom w:val="none" w:sz="0" w:space="0" w:color="auto"/>
        <w:right w:val="none" w:sz="0" w:space="0" w:color="auto"/>
      </w:divBdr>
    </w:div>
    <w:div w:id="697655535">
      <w:bodyDiv w:val="1"/>
      <w:marLeft w:val="0"/>
      <w:marRight w:val="0"/>
      <w:marTop w:val="0"/>
      <w:marBottom w:val="0"/>
      <w:divBdr>
        <w:top w:val="none" w:sz="0" w:space="0" w:color="auto"/>
        <w:left w:val="none" w:sz="0" w:space="0" w:color="auto"/>
        <w:bottom w:val="none" w:sz="0" w:space="0" w:color="auto"/>
        <w:right w:val="none" w:sz="0" w:space="0" w:color="auto"/>
      </w:divBdr>
    </w:div>
    <w:div w:id="797576771">
      <w:bodyDiv w:val="1"/>
      <w:marLeft w:val="0"/>
      <w:marRight w:val="0"/>
      <w:marTop w:val="0"/>
      <w:marBottom w:val="0"/>
      <w:divBdr>
        <w:top w:val="none" w:sz="0" w:space="0" w:color="auto"/>
        <w:left w:val="none" w:sz="0" w:space="0" w:color="auto"/>
        <w:bottom w:val="none" w:sz="0" w:space="0" w:color="auto"/>
        <w:right w:val="none" w:sz="0" w:space="0" w:color="auto"/>
      </w:divBdr>
    </w:div>
    <w:div w:id="805203241">
      <w:bodyDiv w:val="1"/>
      <w:marLeft w:val="0"/>
      <w:marRight w:val="0"/>
      <w:marTop w:val="0"/>
      <w:marBottom w:val="0"/>
      <w:divBdr>
        <w:top w:val="none" w:sz="0" w:space="0" w:color="auto"/>
        <w:left w:val="none" w:sz="0" w:space="0" w:color="auto"/>
        <w:bottom w:val="none" w:sz="0" w:space="0" w:color="auto"/>
        <w:right w:val="none" w:sz="0" w:space="0" w:color="auto"/>
      </w:divBdr>
    </w:div>
    <w:div w:id="842359174">
      <w:bodyDiv w:val="1"/>
      <w:marLeft w:val="0"/>
      <w:marRight w:val="0"/>
      <w:marTop w:val="0"/>
      <w:marBottom w:val="0"/>
      <w:divBdr>
        <w:top w:val="none" w:sz="0" w:space="0" w:color="auto"/>
        <w:left w:val="none" w:sz="0" w:space="0" w:color="auto"/>
        <w:bottom w:val="none" w:sz="0" w:space="0" w:color="auto"/>
        <w:right w:val="none" w:sz="0" w:space="0" w:color="auto"/>
      </w:divBdr>
    </w:div>
    <w:div w:id="875970160">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96937125">
      <w:bodyDiv w:val="1"/>
      <w:marLeft w:val="0"/>
      <w:marRight w:val="0"/>
      <w:marTop w:val="0"/>
      <w:marBottom w:val="0"/>
      <w:divBdr>
        <w:top w:val="none" w:sz="0" w:space="0" w:color="auto"/>
        <w:left w:val="none" w:sz="0" w:space="0" w:color="auto"/>
        <w:bottom w:val="none" w:sz="0" w:space="0" w:color="auto"/>
        <w:right w:val="none" w:sz="0" w:space="0" w:color="auto"/>
      </w:divBdr>
    </w:div>
    <w:div w:id="916062971">
      <w:bodyDiv w:val="1"/>
      <w:marLeft w:val="0"/>
      <w:marRight w:val="0"/>
      <w:marTop w:val="0"/>
      <w:marBottom w:val="0"/>
      <w:divBdr>
        <w:top w:val="none" w:sz="0" w:space="0" w:color="auto"/>
        <w:left w:val="none" w:sz="0" w:space="0" w:color="auto"/>
        <w:bottom w:val="none" w:sz="0" w:space="0" w:color="auto"/>
        <w:right w:val="none" w:sz="0" w:space="0" w:color="auto"/>
      </w:divBdr>
    </w:div>
    <w:div w:id="986083894">
      <w:bodyDiv w:val="1"/>
      <w:marLeft w:val="0"/>
      <w:marRight w:val="0"/>
      <w:marTop w:val="0"/>
      <w:marBottom w:val="0"/>
      <w:divBdr>
        <w:top w:val="none" w:sz="0" w:space="0" w:color="auto"/>
        <w:left w:val="none" w:sz="0" w:space="0" w:color="auto"/>
        <w:bottom w:val="none" w:sz="0" w:space="0" w:color="auto"/>
        <w:right w:val="none" w:sz="0" w:space="0" w:color="auto"/>
      </w:divBdr>
    </w:div>
    <w:div w:id="1111974944">
      <w:bodyDiv w:val="1"/>
      <w:marLeft w:val="0"/>
      <w:marRight w:val="0"/>
      <w:marTop w:val="0"/>
      <w:marBottom w:val="0"/>
      <w:divBdr>
        <w:top w:val="none" w:sz="0" w:space="0" w:color="auto"/>
        <w:left w:val="none" w:sz="0" w:space="0" w:color="auto"/>
        <w:bottom w:val="none" w:sz="0" w:space="0" w:color="auto"/>
        <w:right w:val="none" w:sz="0" w:space="0" w:color="auto"/>
      </w:divBdr>
    </w:div>
    <w:div w:id="1118262293">
      <w:bodyDiv w:val="1"/>
      <w:marLeft w:val="0"/>
      <w:marRight w:val="0"/>
      <w:marTop w:val="0"/>
      <w:marBottom w:val="0"/>
      <w:divBdr>
        <w:top w:val="none" w:sz="0" w:space="0" w:color="auto"/>
        <w:left w:val="none" w:sz="0" w:space="0" w:color="auto"/>
        <w:bottom w:val="none" w:sz="0" w:space="0" w:color="auto"/>
        <w:right w:val="none" w:sz="0" w:space="0" w:color="auto"/>
      </w:divBdr>
    </w:div>
    <w:div w:id="1216503280">
      <w:bodyDiv w:val="1"/>
      <w:marLeft w:val="0"/>
      <w:marRight w:val="0"/>
      <w:marTop w:val="0"/>
      <w:marBottom w:val="0"/>
      <w:divBdr>
        <w:top w:val="none" w:sz="0" w:space="0" w:color="auto"/>
        <w:left w:val="none" w:sz="0" w:space="0" w:color="auto"/>
        <w:bottom w:val="none" w:sz="0" w:space="0" w:color="auto"/>
        <w:right w:val="none" w:sz="0" w:space="0" w:color="auto"/>
      </w:divBdr>
    </w:div>
    <w:div w:id="1264724385">
      <w:bodyDiv w:val="1"/>
      <w:marLeft w:val="0"/>
      <w:marRight w:val="0"/>
      <w:marTop w:val="0"/>
      <w:marBottom w:val="0"/>
      <w:divBdr>
        <w:top w:val="none" w:sz="0" w:space="0" w:color="auto"/>
        <w:left w:val="none" w:sz="0" w:space="0" w:color="auto"/>
        <w:bottom w:val="none" w:sz="0" w:space="0" w:color="auto"/>
        <w:right w:val="none" w:sz="0" w:space="0" w:color="auto"/>
      </w:divBdr>
    </w:div>
    <w:div w:id="1289429589">
      <w:bodyDiv w:val="1"/>
      <w:marLeft w:val="0"/>
      <w:marRight w:val="0"/>
      <w:marTop w:val="0"/>
      <w:marBottom w:val="0"/>
      <w:divBdr>
        <w:top w:val="none" w:sz="0" w:space="0" w:color="auto"/>
        <w:left w:val="none" w:sz="0" w:space="0" w:color="auto"/>
        <w:bottom w:val="none" w:sz="0" w:space="0" w:color="auto"/>
        <w:right w:val="none" w:sz="0" w:space="0" w:color="auto"/>
      </w:divBdr>
    </w:div>
    <w:div w:id="1319766372">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34518821">
      <w:bodyDiv w:val="1"/>
      <w:marLeft w:val="0"/>
      <w:marRight w:val="0"/>
      <w:marTop w:val="0"/>
      <w:marBottom w:val="0"/>
      <w:divBdr>
        <w:top w:val="none" w:sz="0" w:space="0" w:color="auto"/>
        <w:left w:val="none" w:sz="0" w:space="0" w:color="auto"/>
        <w:bottom w:val="none" w:sz="0" w:space="0" w:color="auto"/>
        <w:right w:val="none" w:sz="0" w:space="0" w:color="auto"/>
      </w:divBdr>
    </w:div>
    <w:div w:id="1485512564">
      <w:bodyDiv w:val="1"/>
      <w:marLeft w:val="0"/>
      <w:marRight w:val="0"/>
      <w:marTop w:val="0"/>
      <w:marBottom w:val="0"/>
      <w:divBdr>
        <w:top w:val="none" w:sz="0" w:space="0" w:color="auto"/>
        <w:left w:val="none" w:sz="0" w:space="0" w:color="auto"/>
        <w:bottom w:val="none" w:sz="0" w:space="0" w:color="auto"/>
        <w:right w:val="none" w:sz="0" w:space="0" w:color="auto"/>
      </w:divBdr>
    </w:div>
    <w:div w:id="1504196785">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83707165">
      <w:bodyDiv w:val="1"/>
      <w:marLeft w:val="0"/>
      <w:marRight w:val="0"/>
      <w:marTop w:val="0"/>
      <w:marBottom w:val="0"/>
      <w:divBdr>
        <w:top w:val="none" w:sz="0" w:space="0" w:color="auto"/>
        <w:left w:val="none" w:sz="0" w:space="0" w:color="auto"/>
        <w:bottom w:val="none" w:sz="0" w:space="0" w:color="auto"/>
        <w:right w:val="none" w:sz="0" w:space="0" w:color="auto"/>
      </w:divBdr>
      <w:divsChild>
        <w:div w:id="429278347">
          <w:marLeft w:val="150"/>
          <w:marRight w:val="540"/>
          <w:marTop w:val="300"/>
          <w:marBottom w:val="300"/>
          <w:divBdr>
            <w:top w:val="none" w:sz="0" w:space="0" w:color="auto"/>
            <w:left w:val="none" w:sz="0" w:space="0" w:color="auto"/>
            <w:bottom w:val="none" w:sz="0" w:space="0" w:color="auto"/>
            <w:right w:val="none" w:sz="0" w:space="0" w:color="auto"/>
          </w:divBdr>
          <w:divsChild>
            <w:div w:id="1185049311">
              <w:marLeft w:val="0"/>
              <w:marRight w:val="0"/>
              <w:marTop w:val="0"/>
              <w:marBottom w:val="0"/>
              <w:divBdr>
                <w:top w:val="none" w:sz="0" w:space="0" w:color="auto"/>
                <w:left w:val="none" w:sz="0" w:space="0" w:color="auto"/>
                <w:bottom w:val="none" w:sz="0" w:space="0" w:color="auto"/>
                <w:right w:val="none" w:sz="0" w:space="0" w:color="auto"/>
              </w:divBdr>
              <w:divsChild>
                <w:div w:id="1833522023">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2106">
      <w:bodyDiv w:val="1"/>
      <w:marLeft w:val="0"/>
      <w:marRight w:val="0"/>
      <w:marTop w:val="0"/>
      <w:marBottom w:val="0"/>
      <w:divBdr>
        <w:top w:val="none" w:sz="0" w:space="0" w:color="auto"/>
        <w:left w:val="none" w:sz="0" w:space="0" w:color="auto"/>
        <w:bottom w:val="none" w:sz="0" w:space="0" w:color="auto"/>
        <w:right w:val="none" w:sz="0" w:space="0" w:color="auto"/>
      </w:divBdr>
    </w:div>
    <w:div w:id="1741824148">
      <w:bodyDiv w:val="1"/>
      <w:marLeft w:val="0"/>
      <w:marRight w:val="0"/>
      <w:marTop w:val="0"/>
      <w:marBottom w:val="0"/>
      <w:divBdr>
        <w:top w:val="none" w:sz="0" w:space="0" w:color="auto"/>
        <w:left w:val="none" w:sz="0" w:space="0" w:color="auto"/>
        <w:bottom w:val="none" w:sz="0" w:space="0" w:color="auto"/>
        <w:right w:val="none" w:sz="0" w:space="0" w:color="auto"/>
      </w:divBdr>
    </w:div>
    <w:div w:id="1788230992">
      <w:bodyDiv w:val="1"/>
      <w:marLeft w:val="0"/>
      <w:marRight w:val="0"/>
      <w:marTop w:val="0"/>
      <w:marBottom w:val="0"/>
      <w:divBdr>
        <w:top w:val="none" w:sz="0" w:space="0" w:color="auto"/>
        <w:left w:val="none" w:sz="0" w:space="0" w:color="auto"/>
        <w:bottom w:val="none" w:sz="0" w:space="0" w:color="auto"/>
        <w:right w:val="none" w:sz="0" w:space="0" w:color="auto"/>
      </w:divBdr>
    </w:div>
    <w:div w:id="1851211182">
      <w:bodyDiv w:val="1"/>
      <w:marLeft w:val="0"/>
      <w:marRight w:val="0"/>
      <w:marTop w:val="0"/>
      <w:marBottom w:val="0"/>
      <w:divBdr>
        <w:top w:val="none" w:sz="0" w:space="0" w:color="auto"/>
        <w:left w:val="none" w:sz="0" w:space="0" w:color="auto"/>
        <w:bottom w:val="none" w:sz="0" w:space="0" w:color="auto"/>
        <w:right w:val="none" w:sz="0" w:space="0" w:color="auto"/>
      </w:divBdr>
    </w:div>
    <w:div w:id="1861316460">
      <w:bodyDiv w:val="1"/>
      <w:marLeft w:val="0"/>
      <w:marRight w:val="0"/>
      <w:marTop w:val="0"/>
      <w:marBottom w:val="0"/>
      <w:divBdr>
        <w:top w:val="none" w:sz="0" w:space="0" w:color="auto"/>
        <w:left w:val="none" w:sz="0" w:space="0" w:color="auto"/>
        <w:bottom w:val="none" w:sz="0" w:space="0" w:color="auto"/>
        <w:right w:val="none" w:sz="0" w:space="0" w:color="auto"/>
      </w:divBdr>
    </w:div>
    <w:div w:id="1865627406">
      <w:bodyDiv w:val="1"/>
      <w:marLeft w:val="0"/>
      <w:marRight w:val="0"/>
      <w:marTop w:val="0"/>
      <w:marBottom w:val="0"/>
      <w:divBdr>
        <w:top w:val="none" w:sz="0" w:space="0" w:color="auto"/>
        <w:left w:val="none" w:sz="0" w:space="0" w:color="auto"/>
        <w:bottom w:val="none" w:sz="0" w:space="0" w:color="auto"/>
        <w:right w:val="none" w:sz="0" w:space="0" w:color="auto"/>
      </w:divBdr>
    </w:div>
    <w:div w:id="2014599018">
      <w:bodyDiv w:val="1"/>
      <w:marLeft w:val="0"/>
      <w:marRight w:val="0"/>
      <w:marTop w:val="0"/>
      <w:marBottom w:val="0"/>
      <w:divBdr>
        <w:top w:val="none" w:sz="0" w:space="0" w:color="auto"/>
        <w:left w:val="none" w:sz="0" w:space="0" w:color="auto"/>
        <w:bottom w:val="none" w:sz="0" w:space="0" w:color="auto"/>
        <w:right w:val="none" w:sz="0" w:space="0" w:color="auto"/>
      </w:divBdr>
    </w:div>
    <w:div w:id="20923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duskunta.fi/FI/vaski/Lausunto/Documents/PeVL_79+202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m.fi/hanke?tunnus=STM098:00/202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80964\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6CEC3B6D97424B9F2C8017106BDBA8"/>
        <w:category>
          <w:name w:val="Yleiset"/>
          <w:gallery w:val="placeholder"/>
        </w:category>
        <w:types>
          <w:type w:val="bbPlcHdr"/>
        </w:types>
        <w:behaviors>
          <w:behavior w:val="content"/>
        </w:behaviors>
        <w:guid w:val="{5E8BB681-353B-4158-B74D-ECDBBBEF5E43}"/>
      </w:docPartPr>
      <w:docPartBody>
        <w:p w:rsidR="00DE5F40" w:rsidRDefault="00F4285D">
          <w:pPr>
            <w:pStyle w:val="5C6CEC3B6D97424B9F2C8017106BDBA8"/>
          </w:pPr>
          <w:r w:rsidRPr="005D3E42">
            <w:rPr>
              <w:rStyle w:val="Paikkamerkkiteksti"/>
            </w:rPr>
            <w:t>Click or tap here to enter text.</w:t>
          </w:r>
        </w:p>
      </w:docPartBody>
    </w:docPart>
    <w:docPart>
      <w:docPartPr>
        <w:name w:val="10B9C662F34849EEAA7D15EAFC2DEF00"/>
        <w:category>
          <w:name w:val="Yleiset"/>
          <w:gallery w:val="placeholder"/>
        </w:category>
        <w:types>
          <w:type w:val="bbPlcHdr"/>
        </w:types>
        <w:behaviors>
          <w:behavior w:val="content"/>
        </w:behaviors>
        <w:guid w:val="{DBBD4BA6-CE44-405A-B385-40DB45C0E30B}"/>
      </w:docPartPr>
      <w:docPartBody>
        <w:p w:rsidR="00DE5F40" w:rsidRDefault="00F4285D">
          <w:pPr>
            <w:pStyle w:val="10B9C662F34849EEAA7D15EAFC2DEF00"/>
          </w:pPr>
          <w:r w:rsidRPr="005D3E42">
            <w:rPr>
              <w:rStyle w:val="Paikkamerkkiteksti"/>
            </w:rPr>
            <w:t>Click or tap here to enter text.</w:t>
          </w:r>
        </w:p>
      </w:docPartBody>
    </w:docPart>
    <w:docPart>
      <w:docPartPr>
        <w:name w:val="315A5285E0B449A79A87E3BE5C7C2F6C"/>
        <w:category>
          <w:name w:val="Yleiset"/>
          <w:gallery w:val="placeholder"/>
        </w:category>
        <w:types>
          <w:type w:val="bbPlcHdr"/>
        </w:types>
        <w:behaviors>
          <w:behavior w:val="content"/>
        </w:behaviors>
        <w:guid w:val="{EC4F0F34-9BBD-437A-AB5F-E357B73C0425}"/>
      </w:docPartPr>
      <w:docPartBody>
        <w:p w:rsidR="00DE5F40" w:rsidRDefault="00F4285D">
          <w:pPr>
            <w:pStyle w:val="315A5285E0B449A79A87E3BE5C7C2F6C"/>
          </w:pPr>
          <w:r w:rsidRPr="002B458A">
            <w:rPr>
              <w:rStyle w:val="Paikkamerkkiteksti"/>
            </w:rPr>
            <w:t>Kirjoita tekstiä napsauttamalla tai napauttamalla tätä.</w:t>
          </w:r>
        </w:p>
      </w:docPartBody>
    </w:docPart>
    <w:docPart>
      <w:docPartPr>
        <w:name w:val="08C967E7BB2F490FB379DE9B6C1A97B6"/>
        <w:category>
          <w:name w:val="Yleiset"/>
          <w:gallery w:val="placeholder"/>
        </w:category>
        <w:types>
          <w:type w:val="bbPlcHdr"/>
        </w:types>
        <w:behaviors>
          <w:behavior w:val="content"/>
        </w:behaviors>
        <w:guid w:val="{15BDA7D8-B1FC-4106-9D0F-C8F19B5AA682}"/>
      </w:docPartPr>
      <w:docPartBody>
        <w:p w:rsidR="00B46D1D" w:rsidRDefault="00F4285D">
          <w:pPr>
            <w:pStyle w:val="08C967E7BB2F490FB379DE9B6C1A97B6"/>
          </w:pPr>
          <w:r w:rsidRPr="00E27C6D">
            <w:t>Valitse kohde.</w:t>
          </w:r>
        </w:p>
      </w:docPartBody>
    </w:docPart>
    <w:docPart>
      <w:docPartPr>
        <w:name w:val="0B35C6851AA745A18027E827C77A728D"/>
        <w:category>
          <w:name w:val="Yleiset"/>
          <w:gallery w:val="placeholder"/>
        </w:category>
        <w:types>
          <w:type w:val="bbPlcHdr"/>
        </w:types>
        <w:behaviors>
          <w:behavior w:val="content"/>
        </w:behaviors>
        <w:guid w:val="{2F1CB317-9039-4A5E-A9B0-D3551B60B582}"/>
      </w:docPartPr>
      <w:docPartBody>
        <w:p w:rsidR="00B46D1D" w:rsidRDefault="00F4285D">
          <w:pPr>
            <w:pStyle w:val="0B35C6851AA745A18027E827C77A728D"/>
          </w:pPr>
          <w:r w:rsidRPr="00CC518A">
            <w:rPr>
              <w:rStyle w:val="Paikkamerkkiteksti"/>
            </w:rPr>
            <w:t>Valitse kohde.</w:t>
          </w:r>
        </w:p>
      </w:docPartBody>
    </w:docPart>
    <w:docPart>
      <w:docPartPr>
        <w:name w:val="6E775F1099534B5CA67B75F8485D31B9"/>
        <w:category>
          <w:name w:val="Yleiset"/>
          <w:gallery w:val="placeholder"/>
        </w:category>
        <w:types>
          <w:type w:val="bbPlcHdr"/>
        </w:types>
        <w:behaviors>
          <w:behavior w:val="content"/>
        </w:behaviors>
        <w:guid w:val="{A94DA5FB-20C5-49B4-A64F-5CA296293185}"/>
      </w:docPartPr>
      <w:docPartBody>
        <w:p w:rsidR="00B46D1D" w:rsidRDefault="00F4285D">
          <w:pPr>
            <w:pStyle w:val="6E775F1099534B5CA67B75F8485D31B9"/>
          </w:pPr>
          <w:r w:rsidRPr="005D3E42">
            <w:rPr>
              <w:rStyle w:val="Paikkamerkkiteksti"/>
            </w:rPr>
            <w:t>Click or tap here to enter text.</w:t>
          </w:r>
        </w:p>
      </w:docPartBody>
    </w:docPart>
    <w:docPart>
      <w:docPartPr>
        <w:name w:val="6EF5AE438AAF4961A1DE33257494354D"/>
        <w:category>
          <w:name w:val="Yleiset"/>
          <w:gallery w:val="placeholder"/>
        </w:category>
        <w:types>
          <w:type w:val="bbPlcHdr"/>
        </w:types>
        <w:behaviors>
          <w:behavior w:val="content"/>
        </w:behaviors>
        <w:guid w:val="{C6AF86DE-DB12-443D-820E-DB5E491A06E8}"/>
      </w:docPartPr>
      <w:docPartBody>
        <w:p w:rsidR="00B46D1D" w:rsidRDefault="00B46D1D">
          <w:pPr>
            <w:pStyle w:val="6EF5AE438AAF4961A1DE33257494354D"/>
          </w:pPr>
          <w:r w:rsidRPr="005D3E42">
            <w:rPr>
              <w:rStyle w:val="Paikkamerkkiteksti"/>
            </w:rPr>
            <w:t>Click or tap here to enter text.</w:t>
          </w:r>
        </w:p>
      </w:docPartBody>
    </w:docPart>
    <w:docPart>
      <w:docPartPr>
        <w:name w:val="8B0AFE83B19244E5BDBA064A4B13DEC4"/>
        <w:category>
          <w:name w:val="Yleiset"/>
          <w:gallery w:val="placeholder"/>
        </w:category>
        <w:types>
          <w:type w:val="bbPlcHdr"/>
        </w:types>
        <w:behaviors>
          <w:behavior w:val="content"/>
        </w:behaviors>
        <w:guid w:val="{4BCE114D-7D35-4EE5-8038-95D577C3C853}"/>
      </w:docPartPr>
      <w:docPartBody>
        <w:p w:rsidR="00B46D1D" w:rsidRDefault="00F4285D">
          <w:pPr>
            <w:pStyle w:val="8B0AFE83B19244E5BDBA064A4B13DEC4"/>
          </w:pPr>
          <w:r w:rsidRPr="005D3E42">
            <w:rPr>
              <w:rStyle w:val="Paikkamerkkiteksti"/>
            </w:rPr>
            <w:t>Click or tap here to enter text.</w:t>
          </w:r>
        </w:p>
      </w:docPartBody>
    </w:docPart>
    <w:docPart>
      <w:docPartPr>
        <w:name w:val="B5C2D4786F07412CBF8B3111BA2E2144"/>
        <w:category>
          <w:name w:val="Yleiset"/>
          <w:gallery w:val="placeholder"/>
        </w:category>
        <w:types>
          <w:type w:val="bbPlcHdr"/>
        </w:types>
        <w:behaviors>
          <w:behavior w:val="content"/>
        </w:behaviors>
        <w:guid w:val="{3EE4280E-2908-4857-9DEA-AADE6A906D2B}"/>
      </w:docPartPr>
      <w:docPartBody>
        <w:p w:rsidR="008B0361" w:rsidRDefault="008B0361">
          <w:pPr>
            <w:pStyle w:val="B5C2D4786F07412CBF8B3111BA2E2144"/>
          </w:pPr>
          <w:r w:rsidRPr="00CC518A">
            <w:rPr>
              <w:rStyle w:val="Paikkamerkkiteksti"/>
            </w:rPr>
            <w:t>Valitse kohde.</w:t>
          </w:r>
        </w:p>
      </w:docPartBody>
    </w:docPart>
    <w:docPart>
      <w:docPartPr>
        <w:name w:val="DE530495A6564E099BD0C37F12C90CFE"/>
        <w:category>
          <w:name w:val="Yleiset"/>
          <w:gallery w:val="placeholder"/>
        </w:category>
        <w:types>
          <w:type w:val="bbPlcHdr"/>
        </w:types>
        <w:behaviors>
          <w:behavior w:val="content"/>
        </w:behaviors>
        <w:guid w:val="{911A14CC-4AEF-40CB-9A77-81F426D78082}"/>
      </w:docPartPr>
      <w:docPartBody>
        <w:p w:rsidR="008B0361" w:rsidRDefault="00B46D1D">
          <w:pPr>
            <w:pStyle w:val="DE530495A6564E099BD0C37F12C90CFE"/>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5D"/>
    <w:rsid w:val="0006038C"/>
    <w:rsid w:val="000D0BC0"/>
    <w:rsid w:val="00107399"/>
    <w:rsid w:val="00145AE4"/>
    <w:rsid w:val="002C2E58"/>
    <w:rsid w:val="002E1943"/>
    <w:rsid w:val="002F30E1"/>
    <w:rsid w:val="0032714C"/>
    <w:rsid w:val="00394262"/>
    <w:rsid w:val="003F664C"/>
    <w:rsid w:val="004264A2"/>
    <w:rsid w:val="004363A1"/>
    <w:rsid w:val="00443B91"/>
    <w:rsid w:val="00461F84"/>
    <w:rsid w:val="00473197"/>
    <w:rsid w:val="00475326"/>
    <w:rsid w:val="004E685A"/>
    <w:rsid w:val="005F07F6"/>
    <w:rsid w:val="0061003C"/>
    <w:rsid w:val="006E4447"/>
    <w:rsid w:val="0072115F"/>
    <w:rsid w:val="00757E4A"/>
    <w:rsid w:val="007614CD"/>
    <w:rsid w:val="007A5DD7"/>
    <w:rsid w:val="007A7FD2"/>
    <w:rsid w:val="007D4457"/>
    <w:rsid w:val="00887B6B"/>
    <w:rsid w:val="008B0361"/>
    <w:rsid w:val="008C4124"/>
    <w:rsid w:val="008D2DE9"/>
    <w:rsid w:val="00984FE5"/>
    <w:rsid w:val="009B780F"/>
    <w:rsid w:val="00A46EF3"/>
    <w:rsid w:val="00B46D1D"/>
    <w:rsid w:val="00BD0C7E"/>
    <w:rsid w:val="00BD0CBD"/>
    <w:rsid w:val="00CD59C2"/>
    <w:rsid w:val="00D61BA7"/>
    <w:rsid w:val="00DA1609"/>
    <w:rsid w:val="00DE17B2"/>
    <w:rsid w:val="00DE5F40"/>
    <w:rsid w:val="00E136FF"/>
    <w:rsid w:val="00E47B97"/>
    <w:rsid w:val="00E658DA"/>
    <w:rsid w:val="00E96BE6"/>
    <w:rsid w:val="00F428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5C6CEC3B6D97424B9F2C8017106BDBA8">
    <w:name w:val="5C6CEC3B6D97424B9F2C8017106BDBA8"/>
  </w:style>
  <w:style w:type="paragraph" w:customStyle="1" w:styleId="10B9C662F34849EEAA7D15EAFC2DEF00">
    <w:name w:val="10B9C662F34849EEAA7D15EAFC2DEF00"/>
  </w:style>
  <w:style w:type="paragraph" w:customStyle="1" w:styleId="315A5285E0B449A79A87E3BE5C7C2F6C">
    <w:name w:val="315A5285E0B449A79A87E3BE5C7C2F6C"/>
  </w:style>
  <w:style w:type="paragraph" w:customStyle="1" w:styleId="08C967E7BB2F490FB379DE9B6C1A97B6">
    <w:name w:val="08C967E7BB2F490FB379DE9B6C1A97B6"/>
    <w:rPr>
      <w:kern w:val="2"/>
      <w14:ligatures w14:val="standardContextual"/>
    </w:rPr>
  </w:style>
  <w:style w:type="paragraph" w:customStyle="1" w:styleId="0B35C6851AA745A18027E827C77A728D">
    <w:name w:val="0B35C6851AA745A18027E827C77A728D"/>
    <w:rPr>
      <w:kern w:val="2"/>
      <w14:ligatures w14:val="standardContextual"/>
    </w:rPr>
  </w:style>
  <w:style w:type="paragraph" w:customStyle="1" w:styleId="6E775F1099534B5CA67B75F8485D31B9">
    <w:name w:val="6E775F1099534B5CA67B75F8485D31B9"/>
    <w:rPr>
      <w:kern w:val="2"/>
      <w14:ligatures w14:val="standardContextual"/>
    </w:rPr>
  </w:style>
  <w:style w:type="paragraph" w:customStyle="1" w:styleId="6EF5AE438AAF4961A1DE33257494354D">
    <w:name w:val="6EF5AE438AAF4961A1DE33257494354D"/>
    <w:rPr>
      <w:kern w:val="2"/>
      <w14:ligatures w14:val="standardContextual"/>
    </w:rPr>
  </w:style>
  <w:style w:type="paragraph" w:customStyle="1" w:styleId="8B0AFE83B19244E5BDBA064A4B13DEC4">
    <w:name w:val="8B0AFE83B19244E5BDBA064A4B13DEC4"/>
    <w:rPr>
      <w:kern w:val="2"/>
      <w14:ligatures w14:val="standardContextual"/>
    </w:rPr>
  </w:style>
  <w:style w:type="paragraph" w:customStyle="1" w:styleId="E06D3CC676DF4B659AE0B6EB0EB1D34A">
    <w:name w:val="E06D3CC676DF4B659AE0B6EB0EB1D34A"/>
    <w:rPr>
      <w:kern w:val="2"/>
      <w14:ligatures w14:val="standardContextual"/>
    </w:rPr>
  </w:style>
  <w:style w:type="paragraph" w:customStyle="1" w:styleId="B5C2D4786F07412CBF8B3111BA2E2144">
    <w:name w:val="B5C2D4786F07412CBF8B3111BA2E2144"/>
  </w:style>
  <w:style w:type="paragraph" w:customStyle="1" w:styleId="DE530495A6564E099BD0C37F12C90CFE">
    <w:name w:val="DE530495A6564E099BD0C37F12C90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02EEB-722F-4787-A983-D5BBEBC5C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2342B-FA29-4B28-A7F7-CCFD975167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F18E1-824D-4462-8B60-72EA39929597}">
  <ds:schemaRefs>
    <ds:schemaRef ds:uri="http://schemas.microsoft.com/sharepoint/v3/contenttype/forms"/>
  </ds:schemaRefs>
</ds:datastoreItem>
</file>

<file path=customXml/itemProps4.xml><?xml version="1.0" encoding="utf-8"?>
<ds:datastoreItem xmlns:ds="http://schemas.openxmlformats.org/officeDocument/2006/customXml" ds:itemID="{CF2691F7-CF1A-4A02-B44C-A2B26EB5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2</TotalTime>
  <Pages>78</Pages>
  <Words>26011</Words>
  <Characters>210692</Characters>
  <Application>Microsoft Office Word</Application>
  <DocSecurity>0</DocSecurity>
  <Lines>1755</Lines>
  <Paragraphs>472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vt:lpstr>
      <vt:lpstr>1</vt:lpstr>
    </vt:vector>
  </TitlesOfParts>
  <Company>VM</Company>
  <LinksUpToDate>false</LinksUpToDate>
  <CharactersWithSpaces>236231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dc:title>
  <dc:subject/>
  <dc:creator>Malmlund-Laakso Kirsi-Maria (STM)</dc:creator>
  <cp:keywords/>
  <dc:description/>
  <cp:lastModifiedBy>Tuokko Kaarina (STM)</cp:lastModifiedBy>
  <cp:revision>2</cp:revision>
  <cp:lastPrinted>2017-12-04T10:02:00Z</cp:lastPrinted>
  <dcterms:created xsi:type="dcterms:W3CDTF">2024-04-09T07:18:00Z</dcterms:created>
  <dcterms:modified xsi:type="dcterms:W3CDTF">2024-04-09T07:18:00Z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y fmtid="{D5CDD505-2E9C-101B-9397-08002B2CF9AE}" pid="5" name="KampusOrganization">
    <vt:lpwstr/>
  </property>
  <property fmtid="{D5CDD505-2E9C-101B-9397-08002B2CF9AE}" pid="6" name="KampusKeywords">
    <vt:lpwstr/>
  </property>
</Properties>
</file>